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81AA" w14:textId="0E368953" w:rsidR="00695EFF" w:rsidRPr="00834BD3" w:rsidRDefault="00695EFF" w:rsidP="009E2317">
      <w:pPr>
        <w:rPr>
          <w:rFonts w:cstheme="minorHAnsi"/>
        </w:rPr>
      </w:pPr>
    </w:p>
    <w:p w14:paraId="2C8A3B37" w14:textId="4E0E7C54" w:rsidR="00564ADC" w:rsidRPr="00834BD3" w:rsidRDefault="00564ADC" w:rsidP="00E911C4">
      <w:pPr>
        <w:jc w:val="center"/>
        <w:rPr>
          <w:rFonts w:cstheme="minorHAnsi"/>
        </w:rPr>
      </w:pPr>
    </w:p>
    <w:p w14:paraId="6BCE1858" w14:textId="26303CF9" w:rsidR="00015185" w:rsidRPr="00834BD3" w:rsidRDefault="00564ADC" w:rsidP="00E911C4">
      <w:pPr>
        <w:jc w:val="center"/>
        <w:rPr>
          <w:rFonts w:cstheme="minorHAnsi"/>
          <w:color w:val="538135" w:themeColor="accent6" w:themeShade="BF"/>
          <w:sz w:val="32"/>
          <w:szCs w:val="32"/>
        </w:rPr>
      </w:pPr>
      <w:r w:rsidRPr="00834BD3">
        <w:rPr>
          <w:rFonts w:cstheme="minorHAnsi"/>
          <w:color w:val="538135" w:themeColor="accent6" w:themeShade="BF"/>
          <w:sz w:val="32"/>
          <w:szCs w:val="32"/>
        </w:rPr>
        <w:t>Conseil cynégétique</w:t>
      </w:r>
    </w:p>
    <w:p w14:paraId="1CC48A12" w14:textId="0553681F" w:rsidR="00564ADC" w:rsidRPr="00834BD3" w:rsidRDefault="00660A52" w:rsidP="00E911C4">
      <w:pPr>
        <w:jc w:val="center"/>
        <w:rPr>
          <w:rFonts w:cstheme="minorHAnsi"/>
          <w:color w:val="538135" w:themeColor="accent6" w:themeShade="BF"/>
          <w:sz w:val="32"/>
          <w:szCs w:val="32"/>
        </w:rPr>
      </w:pPr>
      <w:r w:rsidRPr="00834BD3">
        <w:rPr>
          <w:rFonts w:cstheme="minorHAnsi"/>
          <w:color w:val="538135" w:themeColor="accent6" w:themeShade="BF"/>
          <w:sz w:val="32"/>
          <w:szCs w:val="32"/>
        </w:rPr>
        <w:t>……………………………………..</w:t>
      </w:r>
    </w:p>
    <w:p w14:paraId="37FDD125" w14:textId="05D6D687" w:rsidR="00564ADC" w:rsidRPr="00834BD3" w:rsidRDefault="00564ADC" w:rsidP="00E911C4">
      <w:pPr>
        <w:jc w:val="center"/>
        <w:rPr>
          <w:rFonts w:cstheme="minorHAnsi"/>
        </w:rPr>
      </w:pPr>
    </w:p>
    <w:p w14:paraId="4FE691A6" w14:textId="77777777" w:rsidR="00660A52" w:rsidRPr="00834BD3" w:rsidRDefault="00660A52" w:rsidP="00E911C4">
      <w:pPr>
        <w:jc w:val="center"/>
        <w:rPr>
          <w:rFonts w:cstheme="minorHAnsi"/>
        </w:rPr>
      </w:pPr>
    </w:p>
    <w:p w14:paraId="72076099" w14:textId="2011B00A" w:rsidR="00564ADC" w:rsidRPr="00834BD3" w:rsidRDefault="00564ADC" w:rsidP="00E911C4">
      <w:pPr>
        <w:jc w:val="center"/>
        <w:rPr>
          <w:rFonts w:cstheme="minorHAnsi"/>
        </w:rPr>
      </w:pPr>
    </w:p>
    <w:p w14:paraId="619B3D2F" w14:textId="652D401C" w:rsidR="00564ADC" w:rsidRPr="00834BD3" w:rsidRDefault="00564ADC" w:rsidP="00E911C4">
      <w:pPr>
        <w:jc w:val="center"/>
        <w:rPr>
          <w:rFonts w:cstheme="minorHAnsi"/>
        </w:rPr>
      </w:pPr>
    </w:p>
    <w:p w14:paraId="14014D5D" w14:textId="11019E70" w:rsidR="00564ADC" w:rsidRPr="00834BD3" w:rsidRDefault="00564ADC" w:rsidP="00E911C4">
      <w:pPr>
        <w:jc w:val="center"/>
        <w:rPr>
          <w:rFonts w:cstheme="minorHAnsi"/>
        </w:rPr>
      </w:pPr>
    </w:p>
    <w:p w14:paraId="0627E444" w14:textId="77777777" w:rsidR="00564ADC" w:rsidRPr="00834BD3" w:rsidRDefault="00564ADC" w:rsidP="00E911C4">
      <w:pPr>
        <w:jc w:val="center"/>
        <w:rPr>
          <w:rFonts w:cstheme="minorHAnsi"/>
        </w:rPr>
      </w:pPr>
    </w:p>
    <w:p w14:paraId="272ABBD0" w14:textId="67A5349A" w:rsidR="00564ADC" w:rsidRPr="00834BD3" w:rsidRDefault="00564ADC" w:rsidP="00E911C4">
      <w:pPr>
        <w:jc w:val="center"/>
        <w:rPr>
          <w:rFonts w:cstheme="minorHAnsi"/>
          <w:b/>
          <w:bCs/>
          <w:color w:val="538135" w:themeColor="accent6" w:themeShade="BF"/>
          <w:sz w:val="36"/>
          <w:szCs w:val="36"/>
        </w:rPr>
      </w:pPr>
      <w:r w:rsidRPr="00834BD3">
        <w:rPr>
          <w:rFonts w:cstheme="minorHAnsi"/>
          <w:b/>
          <w:bCs/>
          <w:color w:val="538135" w:themeColor="accent6" w:themeShade="BF"/>
          <w:sz w:val="36"/>
          <w:szCs w:val="36"/>
        </w:rPr>
        <w:t xml:space="preserve">Plan </w:t>
      </w:r>
      <w:r w:rsidR="00660A52" w:rsidRPr="00834BD3">
        <w:rPr>
          <w:rFonts w:cstheme="minorHAnsi"/>
          <w:b/>
          <w:bCs/>
          <w:color w:val="538135" w:themeColor="accent6" w:themeShade="BF"/>
          <w:sz w:val="36"/>
          <w:szCs w:val="36"/>
        </w:rPr>
        <w:t xml:space="preserve">triennal </w:t>
      </w:r>
      <w:r w:rsidRPr="00834BD3">
        <w:rPr>
          <w:rFonts w:cstheme="minorHAnsi"/>
          <w:b/>
          <w:bCs/>
          <w:color w:val="538135" w:themeColor="accent6" w:themeShade="BF"/>
          <w:sz w:val="36"/>
          <w:szCs w:val="36"/>
        </w:rPr>
        <w:t>de gestion de la perdrix grise</w:t>
      </w:r>
    </w:p>
    <w:p w14:paraId="1B9142AD" w14:textId="0E3585DF" w:rsidR="00564ADC" w:rsidRPr="00834BD3" w:rsidRDefault="00564ADC" w:rsidP="00E911C4">
      <w:pPr>
        <w:jc w:val="center"/>
        <w:rPr>
          <w:rFonts w:cstheme="minorHAnsi"/>
        </w:rPr>
      </w:pPr>
      <w:r w:rsidRPr="00834BD3">
        <w:rPr>
          <w:rFonts w:cstheme="minorHAnsi"/>
          <w:b/>
          <w:bCs/>
          <w:color w:val="538135" w:themeColor="accent6" w:themeShade="BF"/>
          <w:sz w:val="36"/>
          <w:szCs w:val="36"/>
        </w:rPr>
        <w:t>202</w:t>
      </w:r>
      <w:r w:rsidR="00C13407">
        <w:rPr>
          <w:rFonts w:cstheme="minorHAnsi"/>
          <w:b/>
          <w:bCs/>
          <w:color w:val="538135" w:themeColor="accent6" w:themeShade="BF"/>
          <w:sz w:val="36"/>
          <w:szCs w:val="36"/>
        </w:rPr>
        <w:t>2</w:t>
      </w:r>
      <w:r w:rsidRPr="00834BD3">
        <w:rPr>
          <w:rFonts w:cstheme="minorHAnsi"/>
          <w:b/>
          <w:bCs/>
          <w:color w:val="538135" w:themeColor="accent6" w:themeShade="BF"/>
          <w:sz w:val="36"/>
          <w:szCs w:val="36"/>
        </w:rPr>
        <w:t>-202</w:t>
      </w:r>
      <w:r w:rsidR="00C13407">
        <w:rPr>
          <w:rFonts w:cstheme="minorHAnsi"/>
          <w:b/>
          <w:bCs/>
          <w:color w:val="538135" w:themeColor="accent6" w:themeShade="BF"/>
          <w:sz w:val="36"/>
          <w:szCs w:val="36"/>
        </w:rPr>
        <w:t>5</w:t>
      </w:r>
    </w:p>
    <w:p w14:paraId="2C37888A" w14:textId="29DDD65C" w:rsidR="00564ADC" w:rsidRPr="00834BD3" w:rsidRDefault="00564ADC" w:rsidP="009E2317">
      <w:pPr>
        <w:rPr>
          <w:rFonts w:cstheme="minorHAnsi"/>
        </w:rPr>
      </w:pPr>
      <w:r w:rsidRPr="00834BD3">
        <w:rPr>
          <w:rFonts w:cstheme="minorHAnsi"/>
        </w:rPr>
        <w:t>En exécution des articles 12 à 14 de l’arrêté du Gouvernement wallon du 29 mai 2020 fixant les dates de l’ouverture, de la clôture et de la suspension de la chasse du 1</w:t>
      </w:r>
      <w:r w:rsidRPr="00ED7121">
        <w:rPr>
          <w:rFonts w:cstheme="minorHAnsi"/>
          <w:vertAlign w:val="superscript"/>
        </w:rPr>
        <w:t>er</w:t>
      </w:r>
      <w:r w:rsidRPr="00834BD3">
        <w:rPr>
          <w:rFonts w:cstheme="minorHAnsi"/>
        </w:rPr>
        <w:t xml:space="preserve"> juillet 2020 au 30 juin 2025</w:t>
      </w:r>
    </w:p>
    <w:p w14:paraId="3E75581F" w14:textId="36C268CA" w:rsidR="00E911C4" w:rsidRPr="00834BD3" w:rsidRDefault="00E911C4" w:rsidP="009E2317">
      <w:pPr>
        <w:rPr>
          <w:rFonts w:cstheme="minorHAnsi"/>
        </w:rPr>
      </w:pPr>
    </w:p>
    <w:p w14:paraId="5B3AEAD1" w14:textId="7E4F412B" w:rsidR="00E911C4" w:rsidRPr="00834BD3" w:rsidRDefault="00E911C4" w:rsidP="009E2317">
      <w:pPr>
        <w:rPr>
          <w:rFonts w:cstheme="minorHAnsi"/>
        </w:rPr>
      </w:pPr>
    </w:p>
    <w:p w14:paraId="41840861" w14:textId="01425186" w:rsidR="00E911C4" w:rsidRPr="00834BD3" w:rsidRDefault="00E911C4" w:rsidP="009E2317">
      <w:pPr>
        <w:rPr>
          <w:rFonts w:cstheme="minorHAnsi"/>
        </w:rPr>
      </w:pPr>
    </w:p>
    <w:p w14:paraId="683E44D0" w14:textId="37E2D62D" w:rsidR="00E911C4" w:rsidRPr="00834BD3" w:rsidRDefault="00E911C4" w:rsidP="009E2317">
      <w:pPr>
        <w:rPr>
          <w:rFonts w:cstheme="minorHAnsi"/>
        </w:rPr>
      </w:pPr>
    </w:p>
    <w:p w14:paraId="143F4FE5" w14:textId="5BE8CBF9" w:rsidR="00E911C4" w:rsidRPr="00834BD3" w:rsidRDefault="00E911C4" w:rsidP="009E2317">
      <w:pPr>
        <w:rPr>
          <w:rFonts w:cstheme="minorHAnsi"/>
        </w:rPr>
      </w:pPr>
    </w:p>
    <w:p w14:paraId="0CE5E9C0" w14:textId="6B451981" w:rsidR="00E911C4" w:rsidRPr="00834BD3" w:rsidRDefault="00E911C4" w:rsidP="009E2317">
      <w:pPr>
        <w:rPr>
          <w:rFonts w:cstheme="minorHAnsi"/>
        </w:rPr>
      </w:pPr>
    </w:p>
    <w:p w14:paraId="712CAB58" w14:textId="77777777" w:rsidR="00F029FC" w:rsidRPr="00F029FC" w:rsidRDefault="005F60CA" w:rsidP="009E2317">
      <w:pPr>
        <w:rPr>
          <w:rFonts w:cstheme="minorHAnsi"/>
          <w:b/>
          <w:bCs/>
          <w:color w:val="0070C0"/>
          <w:sz w:val="32"/>
          <w:szCs w:val="32"/>
        </w:rPr>
      </w:pPr>
      <w:r w:rsidRPr="00F029FC">
        <w:rPr>
          <w:rFonts w:cstheme="minorHAnsi"/>
          <w:b/>
          <w:bCs/>
          <w:color w:val="0070C0"/>
          <w:sz w:val="32"/>
          <w:szCs w:val="32"/>
          <w:highlight w:val="yellow"/>
        </w:rPr>
        <w:t>Remarque</w:t>
      </w:r>
      <w:r w:rsidRPr="00F029FC">
        <w:rPr>
          <w:rFonts w:cstheme="minorHAnsi"/>
          <w:b/>
          <w:bCs/>
          <w:color w:val="0070C0"/>
          <w:sz w:val="32"/>
          <w:szCs w:val="32"/>
        </w:rPr>
        <w:t xml:space="preserve"> </w:t>
      </w:r>
    </w:p>
    <w:p w14:paraId="54F050E4" w14:textId="7FFB4177" w:rsidR="00E911C4" w:rsidRDefault="00F029FC" w:rsidP="009E2317">
      <w:pPr>
        <w:rPr>
          <w:rFonts w:cstheme="minorHAnsi"/>
          <w:b/>
          <w:bCs/>
          <w:color w:val="0070C0"/>
        </w:rPr>
      </w:pPr>
      <w:r>
        <w:rPr>
          <w:rFonts w:cstheme="minorHAnsi"/>
          <w:b/>
          <w:bCs/>
          <w:color w:val="0070C0"/>
        </w:rPr>
        <w:t>L</w:t>
      </w:r>
      <w:r w:rsidR="005F60CA" w:rsidRPr="00F029FC">
        <w:rPr>
          <w:rFonts w:cstheme="minorHAnsi"/>
          <w:b/>
          <w:bCs/>
          <w:color w:val="0070C0"/>
        </w:rPr>
        <w:t>es annotations en BLEU sont des illustrations ou exemples d</w:t>
      </w:r>
      <w:r w:rsidRPr="00F029FC">
        <w:rPr>
          <w:rFonts w:cstheme="minorHAnsi"/>
          <w:b/>
          <w:bCs/>
          <w:color w:val="0070C0"/>
        </w:rPr>
        <w:t xml:space="preserve">ont </w:t>
      </w:r>
      <w:r w:rsidR="005F60CA" w:rsidRPr="00F029FC">
        <w:rPr>
          <w:rFonts w:cstheme="minorHAnsi"/>
          <w:b/>
          <w:bCs/>
          <w:color w:val="0070C0"/>
        </w:rPr>
        <w:t>chaque CC peut</w:t>
      </w:r>
      <w:r w:rsidRPr="00F029FC">
        <w:rPr>
          <w:rFonts w:cstheme="minorHAnsi"/>
          <w:b/>
          <w:bCs/>
          <w:color w:val="0070C0"/>
        </w:rPr>
        <w:t xml:space="preserve"> s’inspirer pour compléter son dossier</w:t>
      </w:r>
      <w:r w:rsidR="002B1247">
        <w:rPr>
          <w:rFonts w:cstheme="minorHAnsi"/>
          <w:b/>
          <w:bCs/>
          <w:color w:val="0070C0"/>
        </w:rPr>
        <w:t>.</w:t>
      </w:r>
    </w:p>
    <w:p w14:paraId="650B682A" w14:textId="782D180B" w:rsidR="002B1247" w:rsidRPr="002B1247" w:rsidRDefault="002B1247" w:rsidP="009E2317">
      <w:pPr>
        <w:rPr>
          <w:rFonts w:cstheme="minorHAnsi"/>
          <w:b/>
          <w:bCs/>
          <w:color w:val="FF0000"/>
        </w:rPr>
      </w:pPr>
      <w:r w:rsidRPr="002B1247">
        <w:rPr>
          <w:rFonts w:cstheme="minorHAnsi"/>
          <w:b/>
          <w:bCs/>
          <w:color w:val="FF0000"/>
        </w:rPr>
        <w:t>Les annotations en ROUGE sont des informations sur ce qui est souhaité/attendu ou sur ce qui est conseillé de faire ou d’écrire</w:t>
      </w:r>
    </w:p>
    <w:p w14:paraId="402D45D4" w14:textId="7E886419" w:rsidR="00E911C4" w:rsidRPr="00834BD3" w:rsidRDefault="008C5FBF" w:rsidP="009E2317">
      <w:pPr>
        <w:rPr>
          <w:rFonts w:cstheme="minorHAnsi"/>
        </w:rPr>
      </w:pPr>
      <w:r>
        <w:rPr>
          <w:rFonts w:cstheme="minorHAnsi"/>
        </w:rPr>
        <w:t>NB. Le plan final ne comportera donc plus les notes en bleu ou en rouge</w:t>
      </w:r>
      <w:r w:rsidR="008A0926">
        <w:rPr>
          <w:rFonts w:cstheme="minorHAnsi"/>
        </w:rPr>
        <w:t xml:space="preserve"> ni celles encadrées de rouge , étant des considérations de l’Administration.</w:t>
      </w:r>
    </w:p>
    <w:p w14:paraId="661961CC" w14:textId="76C9A98B" w:rsidR="00E911C4" w:rsidRPr="00834BD3" w:rsidRDefault="00E911C4" w:rsidP="009E2317">
      <w:pPr>
        <w:rPr>
          <w:rFonts w:cstheme="minorHAnsi"/>
        </w:rPr>
      </w:pPr>
    </w:p>
    <w:p w14:paraId="317A42EA" w14:textId="3A65E9F1" w:rsidR="00E911C4" w:rsidRPr="00834BD3" w:rsidRDefault="00E911C4" w:rsidP="009E2317">
      <w:pPr>
        <w:rPr>
          <w:rFonts w:cstheme="minorHAnsi"/>
        </w:rPr>
      </w:pPr>
    </w:p>
    <w:p w14:paraId="72CCA1B5" w14:textId="2F6490D2" w:rsidR="00E911C4" w:rsidRPr="00834BD3" w:rsidRDefault="00E911C4" w:rsidP="009E2317">
      <w:pPr>
        <w:rPr>
          <w:rFonts w:cstheme="minorHAnsi"/>
        </w:rPr>
      </w:pPr>
    </w:p>
    <w:p w14:paraId="401489B4" w14:textId="7E1944D2" w:rsidR="00E911C4" w:rsidRDefault="00E911C4" w:rsidP="009E2317">
      <w:pPr>
        <w:rPr>
          <w:rFonts w:cstheme="minorHAnsi"/>
        </w:rPr>
      </w:pPr>
    </w:p>
    <w:p w14:paraId="2A7218F0" w14:textId="76337159" w:rsidR="00FF2790" w:rsidRDefault="00FF2790" w:rsidP="009E2317">
      <w:pPr>
        <w:rPr>
          <w:rFonts w:cstheme="minorHAnsi"/>
        </w:rPr>
      </w:pPr>
    </w:p>
    <w:p w14:paraId="2E904C15" w14:textId="77777777" w:rsidR="00FF2790" w:rsidRPr="00834BD3" w:rsidRDefault="00FF2790" w:rsidP="009E2317">
      <w:pPr>
        <w:rPr>
          <w:rFonts w:cstheme="minorHAnsi"/>
        </w:rPr>
      </w:pPr>
    </w:p>
    <w:p w14:paraId="760B58CF" w14:textId="4BE6354F" w:rsidR="003D5466" w:rsidRDefault="003D5466" w:rsidP="009E2317">
      <w:pPr>
        <w:rPr>
          <w:rFonts w:cstheme="minorHAnsi"/>
          <w:b/>
          <w:bCs/>
          <w:color w:val="538135" w:themeColor="accent6" w:themeShade="BF"/>
        </w:rPr>
      </w:pPr>
      <w:r w:rsidRPr="00834BD3">
        <w:rPr>
          <w:rFonts w:cstheme="minorHAnsi"/>
          <w:b/>
          <w:bCs/>
          <w:color w:val="538135" w:themeColor="accent6" w:themeShade="BF"/>
        </w:rPr>
        <w:t>SOMMAIRE</w:t>
      </w:r>
    </w:p>
    <w:p w14:paraId="5997E4A6" w14:textId="3C9B3252" w:rsidR="00470920" w:rsidRPr="008C5FBF" w:rsidRDefault="008C5FBF" w:rsidP="009E2317">
      <w:pPr>
        <w:rPr>
          <w:rFonts w:cstheme="minorHAnsi"/>
        </w:rPr>
      </w:pPr>
      <w:r w:rsidRPr="008C5FBF">
        <w:rPr>
          <w:rFonts w:cstheme="minorHAnsi"/>
        </w:rPr>
        <w:t>-</w:t>
      </w:r>
      <w:r w:rsidRPr="008C5FBF">
        <w:rPr>
          <w:rFonts w:cstheme="minorHAnsi"/>
        </w:rPr>
        <w:tab/>
        <w:t>Déclaration préalable</w:t>
      </w:r>
    </w:p>
    <w:p w14:paraId="52CFA088" w14:textId="734BAAA9" w:rsidR="003D5466" w:rsidRDefault="003D5466" w:rsidP="00AF338B">
      <w:pPr>
        <w:pStyle w:val="Paragraphedeliste"/>
        <w:numPr>
          <w:ilvl w:val="0"/>
          <w:numId w:val="5"/>
        </w:numPr>
        <w:spacing w:line="240" w:lineRule="auto"/>
        <w:ind w:left="357" w:hanging="357"/>
        <w:rPr>
          <w:rFonts w:cstheme="minorHAnsi"/>
        </w:rPr>
      </w:pPr>
      <w:r w:rsidRPr="00834BD3">
        <w:rPr>
          <w:rFonts w:cstheme="minorHAnsi"/>
        </w:rPr>
        <w:t>L</w:t>
      </w:r>
      <w:r w:rsidR="00015185" w:rsidRPr="00834BD3">
        <w:rPr>
          <w:rFonts w:cstheme="minorHAnsi"/>
        </w:rPr>
        <w:t>e</w:t>
      </w:r>
      <w:r w:rsidR="009A3EDB">
        <w:rPr>
          <w:rFonts w:cstheme="minorHAnsi"/>
        </w:rPr>
        <w:t>s caractéristiques général</w:t>
      </w:r>
      <w:r w:rsidR="00492604">
        <w:rPr>
          <w:rFonts w:cstheme="minorHAnsi"/>
        </w:rPr>
        <w:t>es</w:t>
      </w:r>
      <w:r w:rsidR="009A3EDB">
        <w:rPr>
          <w:rFonts w:cstheme="minorHAnsi"/>
        </w:rPr>
        <w:t xml:space="preserve"> du</w:t>
      </w:r>
      <w:r w:rsidR="00015185" w:rsidRPr="00834BD3">
        <w:rPr>
          <w:rFonts w:cstheme="minorHAnsi"/>
        </w:rPr>
        <w:t xml:space="preserve"> </w:t>
      </w:r>
      <w:r w:rsidR="00891A7D">
        <w:rPr>
          <w:rFonts w:cstheme="minorHAnsi"/>
        </w:rPr>
        <w:t>c</w:t>
      </w:r>
      <w:r w:rsidR="00015185" w:rsidRPr="00834BD3">
        <w:rPr>
          <w:rFonts w:cstheme="minorHAnsi"/>
        </w:rPr>
        <w:t xml:space="preserve">onseil cynégétique </w:t>
      </w:r>
    </w:p>
    <w:p w14:paraId="38DF1333" w14:textId="77777777" w:rsidR="00B377CF" w:rsidRPr="00834BD3" w:rsidRDefault="00B377CF" w:rsidP="00B377CF">
      <w:pPr>
        <w:pStyle w:val="Paragraphedeliste"/>
        <w:spacing w:line="240" w:lineRule="auto"/>
        <w:ind w:left="357"/>
        <w:rPr>
          <w:rFonts w:cstheme="minorHAnsi"/>
        </w:rPr>
      </w:pPr>
    </w:p>
    <w:p w14:paraId="024E6B22" w14:textId="0A674AE2" w:rsidR="003D5466" w:rsidRDefault="009A3EDB" w:rsidP="00AF338B">
      <w:pPr>
        <w:pStyle w:val="Paragraphedeliste"/>
        <w:numPr>
          <w:ilvl w:val="0"/>
          <w:numId w:val="5"/>
        </w:numPr>
        <w:spacing w:line="240" w:lineRule="auto"/>
        <w:ind w:left="357" w:hanging="357"/>
        <w:rPr>
          <w:rFonts w:cstheme="minorHAnsi"/>
        </w:rPr>
      </w:pPr>
      <w:r>
        <w:rPr>
          <w:rFonts w:cstheme="minorHAnsi"/>
        </w:rPr>
        <w:t>Description générale de la s</w:t>
      </w:r>
      <w:r w:rsidR="003D5466" w:rsidRPr="00834BD3">
        <w:rPr>
          <w:rFonts w:cstheme="minorHAnsi"/>
        </w:rPr>
        <w:t xml:space="preserve">ituation de la perdrix grise sur l’espace territorial </w:t>
      </w:r>
      <w:r w:rsidR="00015185" w:rsidRPr="00834BD3">
        <w:rPr>
          <w:rFonts w:cstheme="minorHAnsi"/>
        </w:rPr>
        <w:t xml:space="preserve">du </w:t>
      </w:r>
      <w:r w:rsidR="00891A7D">
        <w:rPr>
          <w:rFonts w:cstheme="minorHAnsi"/>
        </w:rPr>
        <w:t>c</w:t>
      </w:r>
      <w:r w:rsidR="00015185" w:rsidRPr="00834BD3">
        <w:rPr>
          <w:rFonts w:cstheme="minorHAnsi"/>
        </w:rPr>
        <w:t xml:space="preserve">onseil cynégétique </w:t>
      </w:r>
      <w:r w:rsidR="00B377CF">
        <w:rPr>
          <w:rFonts w:cstheme="minorHAnsi"/>
        </w:rPr>
        <w:t>pour les</w:t>
      </w:r>
      <w:r w:rsidR="00D153DC">
        <w:rPr>
          <w:rFonts w:cstheme="minorHAnsi"/>
        </w:rPr>
        <w:t xml:space="preserve"> saisons cynégétiques </w:t>
      </w:r>
      <w:r w:rsidR="00215F26">
        <w:rPr>
          <w:rFonts w:cstheme="minorHAnsi"/>
        </w:rPr>
        <w:t>201</w:t>
      </w:r>
      <w:r w:rsidR="00C13407">
        <w:rPr>
          <w:rFonts w:cstheme="minorHAnsi"/>
        </w:rPr>
        <w:t>9</w:t>
      </w:r>
      <w:r w:rsidR="00365195">
        <w:rPr>
          <w:rFonts w:cstheme="minorHAnsi"/>
        </w:rPr>
        <w:t>-2</w:t>
      </w:r>
      <w:r w:rsidR="00215F26">
        <w:rPr>
          <w:rFonts w:cstheme="minorHAnsi"/>
        </w:rPr>
        <w:t>020</w:t>
      </w:r>
      <w:r w:rsidR="00C13407">
        <w:rPr>
          <w:rFonts w:cstheme="minorHAnsi"/>
        </w:rPr>
        <w:t xml:space="preserve">, </w:t>
      </w:r>
      <w:r w:rsidR="00365195">
        <w:rPr>
          <w:rFonts w:cstheme="minorHAnsi"/>
        </w:rPr>
        <w:t>2020-</w:t>
      </w:r>
      <w:r w:rsidR="00215F26">
        <w:rPr>
          <w:rFonts w:cstheme="minorHAnsi"/>
        </w:rPr>
        <w:t>2021</w:t>
      </w:r>
      <w:r w:rsidR="00C13407">
        <w:rPr>
          <w:rFonts w:cstheme="minorHAnsi"/>
        </w:rPr>
        <w:t xml:space="preserve"> et 2021-2022.</w:t>
      </w:r>
    </w:p>
    <w:p w14:paraId="014B1A60" w14:textId="77777777" w:rsidR="00B377CF" w:rsidRPr="00834BD3" w:rsidRDefault="00B377CF" w:rsidP="00B377CF">
      <w:pPr>
        <w:pStyle w:val="Paragraphedeliste"/>
        <w:spacing w:line="240" w:lineRule="auto"/>
        <w:ind w:left="357"/>
        <w:rPr>
          <w:rFonts w:cstheme="minorHAnsi"/>
        </w:rPr>
      </w:pPr>
    </w:p>
    <w:p w14:paraId="1196A4A7" w14:textId="393F92FE" w:rsidR="00015185" w:rsidRDefault="009A3EDB" w:rsidP="00AF338B">
      <w:pPr>
        <w:pStyle w:val="Paragraphedeliste"/>
        <w:numPr>
          <w:ilvl w:val="0"/>
          <w:numId w:val="5"/>
        </w:numPr>
        <w:spacing w:line="240" w:lineRule="auto"/>
        <w:ind w:left="357" w:hanging="357"/>
        <w:rPr>
          <w:rFonts w:cstheme="minorHAnsi"/>
        </w:rPr>
      </w:pPr>
      <w:r>
        <w:rPr>
          <w:rFonts w:cstheme="minorHAnsi"/>
        </w:rPr>
        <w:t xml:space="preserve">Description ou cartographie des unités de gestions définies au sein de l’espace territorial du </w:t>
      </w:r>
      <w:r w:rsidR="00891A7D">
        <w:rPr>
          <w:rFonts w:cstheme="minorHAnsi"/>
        </w:rPr>
        <w:t>c</w:t>
      </w:r>
      <w:r w:rsidR="00015185" w:rsidRPr="00834BD3">
        <w:rPr>
          <w:rFonts w:cstheme="minorHAnsi"/>
        </w:rPr>
        <w:t>onseil cynégétique</w:t>
      </w:r>
    </w:p>
    <w:p w14:paraId="56F6E401" w14:textId="77777777" w:rsidR="00B377CF" w:rsidRPr="00834BD3" w:rsidRDefault="00B377CF" w:rsidP="00B377CF">
      <w:pPr>
        <w:pStyle w:val="Paragraphedeliste"/>
        <w:spacing w:line="240" w:lineRule="auto"/>
        <w:ind w:left="357"/>
        <w:rPr>
          <w:rFonts w:cstheme="minorHAnsi"/>
        </w:rPr>
      </w:pPr>
    </w:p>
    <w:p w14:paraId="072B7E5E" w14:textId="77777777" w:rsidR="00B377CF" w:rsidRDefault="009A3EDB" w:rsidP="00AF338B">
      <w:pPr>
        <w:pStyle w:val="Paragraphedeliste"/>
        <w:numPr>
          <w:ilvl w:val="0"/>
          <w:numId w:val="5"/>
        </w:numPr>
        <w:spacing w:line="240" w:lineRule="auto"/>
        <w:ind w:left="357" w:hanging="357"/>
        <w:rPr>
          <w:rFonts w:cstheme="minorHAnsi"/>
        </w:rPr>
      </w:pPr>
      <w:r>
        <w:rPr>
          <w:rFonts w:cstheme="minorHAnsi"/>
        </w:rPr>
        <w:t>Liste des territoires de chasse relevant du c</w:t>
      </w:r>
      <w:r w:rsidR="00015185" w:rsidRPr="00834BD3">
        <w:rPr>
          <w:rFonts w:cstheme="minorHAnsi"/>
        </w:rPr>
        <w:t>onseil cynégétique</w:t>
      </w:r>
    </w:p>
    <w:p w14:paraId="1570B625" w14:textId="5895D57A" w:rsidR="003D5466" w:rsidRPr="00834BD3" w:rsidRDefault="00015185" w:rsidP="00B377CF">
      <w:pPr>
        <w:pStyle w:val="Paragraphedeliste"/>
        <w:spacing w:line="240" w:lineRule="auto"/>
        <w:ind w:left="357"/>
        <w:rPr>
          <w:rFonts w:cstheme="minorHAnsi"/>
        </w:rPr>
      </w:pPr>
      <w:r w:rsidRPr="00834BD3">
        <w:rPr>
          <w:rFonts w:cstheme="minorHAnsi"/>
        </w:rPr>
        <w:t> </w:t>
      </w:r>
    </w:p>
    <w:p w14:paraId="47A4C391" w14:textId="10AA72CC" w:rsidR="00015185" w:rsidRPr="00834BD3" w:rsidRDefault="00015185" w:rsidP="00AF338B">
      <w:pPr>
        <w:pStyle w:val="Paragraphedeliste"/>
        <w:numPr>
          <w:ilvl w:val="0"/>
          <w:numId w:val="5"/>
        </w:numPr>
        <w:spacing w:line="240" w:lineRule="auto"/>
        <w:ind w:left="357" w:hanging="357"/>
        <w:rPr>
          <w:rFonts w:cstheme="minorHAnsi"/>
        </w:rPr>
      </w:pPr>
      <w:r w:rsidRPr="00834BD3">
        <w:rPr>
          <w:rFonts w:cstheme="minorHAnsi"/>
        </w:rPr>
        <w:t>M</w:t>
      </w:r>
      <w:r w:rsidR="009A3EDB">
        <w:rPr>
          <w:rFonts w:cstheme="minorHAnsi"/>
        </w:rPr>
        <w:t xml:space="preserve">esures de gestion visées à </w:t>
      </w:r>
      <w:r w:rsidRPr="00834BD3">
        <w:rPr>
          <w:rFonts w:cstheme="minorHAnsi"/>
        </w:rPr>
        <w:t xml:space="preserve">l’article 12, </w:t>
      </w:r>
      <w:r w:rsidR="009A3EDB">
        <w:rPr>
          <w:rFonts w:cstheme="minorHAnsi"/>
        </w:rPr>
        <w:t xml:space="preserve">§ </w:t>
      </w:r>
      <w:r w:rsidRPr="00834BD3">
        <w:rPr>
          <w:rFonts w:cstheme="minorHAnsi"/>
        </w:rPr>
        <w:t xml:space="preserve">2, </w:t>
      </w:r>
      <w:r w:rsidR="009A3EDB">
        <w:rPr>
          <w:rFonts w:cstheme="minorHAnsi"/>
        </w:rPr>
        <w:t xml:space="preserve">2° </w:t>
      </w:r>
      <w:r w:rsidRPr="00834BD3">
        <w:rPr>
          <w:rFonts w:cstheme="minorHAnsi"/>
        </w:rPr>
        <w:t xml:space="preserve">à 7 </w:t>
      </w:r>
      <w:r w:rsidR="009A3EDB">
        <w:rPr>
          <w:rFonts w:cstheme="minorHAnsi"/>
        </w:rPr>
        <w:t>°</w:t>
      </w:r>
      <w:r w:rsidRPr="00834BD3">
        <w:rPr>
          <w:rFonts w:cstheme="minorHAnsi"/>
        </w:rPr>
        <w:t>de l’AGW du 29 mai 2020</w:t>
      </w:r>
      <w:r w:rsidR="009A3EDB">
        <w:rPr>
          <w:rFonts w:cstheme="minorHAnsi"/>
        </w:rPr>
        <w:t xml:space="preserve"> pour chaque unité de gestion</w:t>
      </w:r>
    </w:p>
    <w:p w14:paraId="59553A3B" w14:textId="07A78A18" w:rsidR="00015185" w:rsidRPr="00834BD3" w:rsidRDefault="00015185" w:rsidP="00AF338B">
      <w:pPr>
        <w:pStyle w:val="Paragraphedeliste"/>
        <w:numPr>
          <w:ilvl w:val="1"/>
          <w:numId w:val="6"/>
        </w:numPr>
        <w:spacing w:line="240" w:lineRule="auto"/>
        <w:rPr>
          <w:rFonts w:cstheme="minorHAnsi"/>
        </w:rPr>
      </w:pPr>
      <w:r w:rsidRPr="00834BD3">
        <w:rPr>
          <w:rFonts w:cstheme="minorHAnsi"/>
        </w:rPr>
        <w:t xml:space="preserve"> </w:t>
      </w:r>
      <w:r w:rsidR="00365195">
        <w:rPr>
          <w:rFonts w:cstheme="minorHAnsi"/>
        </w:rPr>
        <w:t>La méthode d’évaluation,</w:t>
      </w:r>
      <w:r w:rsidR="008144BD">
        <w:rPr>
          <w:rFonts w:cstheme="minorHAnsi"/>
        </w:rPr>
        <w:t xml:space="preserve"> dans chaque unité de gestion,</w:t>
      </w:r>
      <w:r w:rsidR="009A3EDB">
        <w:rPr>
          <w:rFonts w:cstheme="minorHAnsi"/>
        </w:rPr>
        <w:t xml:space="preserve"> </w:t>
      </w:r>
      <w:r w:rsidR="00365195">
        <w:rPr>
          <w:rFonts w:cstheme="minorHAnsi"/>
        </w:rPr>
        <w:t>des populations de perdrix grises a</w:t>
      </w:r>
      <w:r w:rsidR="009A3EDB">
        <w:rPr>
          <w:rFonts w:cstheme="minorHAnsi"/>
        </w:rPr>
        <w:t>u printemps avant les naissances</w:t>
      </w:r>
    </w:p>
    <w:p w14:paraId="361ED377" w14:textId="638D54ED" w:rsidR="008144BD" w:rsidRDefault="00015185" w:rsidP="00AF338B">
      <w:pPr>
        <w:pStyle w:val="Paragraphedeliste"/>
        <w:numPr>
          <w:ilvl w:val="1"/>
          <w:numId w:val="6"/>
        </w:numPr>
        <w:spacing w:line="240" w:lineRule="auto"/>
        <w:rPr>
          <w:rFonts w:cstheme="minorHAnsi"/>
        </w:rPr>
      </w:pPr>
      <w:r w:rsidRPr="00834BD3">
        <w:rPr>
          <w:rFonts w:cstheme="minorHAnsi"/>
        </w:rPr>
        <w:t xml:space="preserve"> </w:t>
      </w:r>
      <w:r w:rsidR="00365195">
        <w:rPr>
          <w:rFonts w:cstheme="minorHAnsi"/>
        </w:rPr>
        <w:t>La méthode d’é</w:t>
      </w:r>
      <w:r w:rsidR="009A3EDB">
        <w:rPr>
          <w:rFonts w:cstheme="minorHAnsi"/>
        </w:rPr>
        <w:t>valuation du succès de la reproduction</w:t>
      </w:r>
      <w:r w:rsidR="00365195">
        <w:rPr>
          <w:rFonts w:cstheme="minorHAnsi"/>
        </w:rPr>
        <w:t xml:space="preserve"> dans chaque </w:t>
      </w:r>
      <w:r w:rsidR="008144BD">
        <w:rPr>
          <w:rFonts w:cstheme="minorHAnsi"/>
        </w:rPr>
        <w:t>unité de gestion</w:t>
      </w:r>
    </w:p>
    <w:p w14:paraId="0136F503" w14:textId="5B0DB764" w:rsidR="00015185" w:rsidRPr="00834BD3" w:rsidRDefault="008144BD" w:rsidP="00AF338B">
      <w:pPr>
        <w:pStyle w:val="Paragraphedeliste"/>
        <w:numPr>
          <w:ilvl w:val="1"/>
          <w:numId w:val="6"/>
        </w:numPr>
        <w:spacing w:line="240" w:lineRule="auto"/>
        <w:rPr>
          <w:rFonts w:cstheme="minorHAnsi"/>
        </w:rPr>
      </w:pPr>
      <w:r>
        <w:rPr>
          <w:rFonts w:cstheme="minorHAnsi"/>
        </w:rPr>
        <w:t>Politique en matière de r</w:t>
      </w:r>
      <w:r w:rsidR="003D5466" w:rsidRPr="00834BD3">
        <w:rPr>
          <w:rFonts w:cstheme="minorHAnsi"/>
        </w:rPr>
        <w:t xml:space="preserve">epeuplement  </w:t>
      </w:r>
    </w:p>
    <w:p w14:paraId="69C0996E" w14:textId="10B86B2D" w:rsidR="008144BD" w:rsidRDefault="00015185" w:rsidP="00AF338B">
      <w:pPr>
        <w:pStyle w:val="Paragraphedeliste"/>
        <w:numPr>
          <w:ilvl w:val="1"/>
          <w:numId w:val="6"/>
        </w:numPr>
        <w:spacing w:line="240" w:lineRule="auto"/>
        <w:rPr>
          <w:rFonts w:cstheme="minorHAnsi"/>
        </w:rPr>
      </w:pPr>
      <w:r w:rsidRPr="00834BD3">
        <w:rPr>
          <w:rFonts w:cstheme="minorHAnsi"/>
        </w:rPr>
        <w:t xml:space="preserve"> </w:t>
      </w:r>
      <w:r w:rsidR="008144BD">
        <w:rPr>
          <w:rFonts w:cstheme="minorHAnsi"/>
        </w:rPr>
        <w:t xml:space="preserve">Les normes de prélèvement  </w:t>
      </w:r>
    </w:p>
    <w:p w14:paraId="40C775CD" w14:textId="0458BB1E" w:rsidR="00015185" w:rsidRPr="00834BD3" w:rsidRDefault="008144BD" w:rsidP="00AF338B">
      <w:pPr>
        <w:pStyle w:val="Paragraphedeliste"/>
        <w:numPr>
          <w:ilvl w:val="1"/>
          <w:numId w:val="6"/>
        </w:numPr>
        <w:spacing w:line="240" w:lineRule="auto"/>
        <w:rPr>
          <w:rFonts w:cstheme="minorHAnsi"/>
        </w:rPr>
      </w:pPr>
      <w:r>
        <w:rPr>
          <w:rFonts w:cstheme="minorHAnsi"/>
        </w:rPr>
        <w:t>Evaluation de la qualité des habitats et mesures envisagées pour les restaurer ou les améliorer</w:t>
      </w:r>
    </w:p>
    <w:p w14:paraId="3940702F" w14:textId="536DC3CB" w:rsidR="00365195" w:rsidRDefault="00015185" w:rsidP="00AF338B">
      <w:pPr>
        <w:pStyle w:val="Paragraphedeliste"/>
        <w:numPr>
          <w:ilvl w:val="1"/>
          <w:numId w:val="6"/>
        </w:numPr>
        <w:spacing w:line="240" w:lineRule="auto"/>
        <w:rPr>
          <w:rFonts w:cstheme="minorHAnsi"/>
        </w:rPr>
      </w:pPr>
      <w:r w:rsidRPr="00834BD3">
        <w:rPr>
          <w:rFonts w:cstheme="minorHAnsi"/>
        </w:rPr>
        <w:t xml:space="preserve"> </w:t>
      </w:r>
      <w:r w:rsidR="008144BD">
        <w:rPr>
          <w:rFonts w:cstheme="minorHAnsi"/>
        </w:rPr>
        <w:t>Mesures</w:t>
      </w:r>
      <w:r w:rsidR="008F2FFE">
        <w:rPr>
          <w:rFonts w:cstheme="minorHAnsi"/>
        </w:rPr>
        <w:t xml:space="preserve"> afin de réguler les</w:t>
      </w:r>
      <w:r w:rsidR="008144BD">
        <w:rPr>
          <w:rFonts w:cstheme="minorHAnsi"/>
        </w:rPr>
        <w:t xml:space="preserve"> prédateurs</w:t>
      </w:r>
      <w:r w:rsidR="00365195">
        <w:rPr>
          <w:rFonts w:cstheme="minorHAnsi"/>
        </w:rPr>
        <w:t xml:space="preserve"> de la perdrix grise</w:t>
      </w:r>
    </w:p>
    <w:p w14:paraId="2DD05410" w14:textId="77777777" w:rsidR="00B377CF" w:rsidRPr="003F0DA7" w:rsidRDefault="00B377CF" w:rsidP="00B377CF">
      <w:pPr>
        <w:pStyle w:val="Paragraphedeliste"/>
        <w:spacing w:line="240" w:lineRule="auto"/>
        <w:ind w:left="717"/>
        <w:rPr>
          <w:rFonts w:cstheme="minorHAnsi"/>
        </w:rPr>
      </w:pPr>
    </w:p>
    <w:p w14:paraId="16A00BE5" w14:textId="1407D371" w:rsidR="003F0DA7" w:rsidRDefault="003F0DA7" w:rsidP="00AF338B">
      <w:pPr>
        <w:pStyle w:val="Paragraphedeliste"/>
        <w:numPr>
          <w:ilvl w:val="0"/>
          <w:numId w:val="5"/>
        </w:numPr>
        <w:spacing w:line="240" w:lineRule="auto"/>
        <w:ind w:left="357" w:hanging="357"/>
        <w:rPr>
          <w:rFonts w:cstheme="minorHAnsi"/>
        </w:rPr>
      </w:pPr>
      <w:r>
        <w:rPr>
          <w:rFonts w:cstheme="minorHAnsi"/>
        </w:rPr>
        <w:t>Les dispositions du règlement d’ordre intérieur prévoyant les sanctions en cas de non-respect du plan de gestion.</w:t>
      </w:r>
    </w:p>
    <w:p w14:paraId="6E12CB26" w14:textId="77777777" w:rsidR="00BA3EB3" w:rsidRDefault="003F0DA7" w:rsidP="009E369A">
      <w:pPr>
        <w:spacing w:line="360" w:lineRule="auto"/>
        <w:rPr>
          <w:rFonts w:cstheme="minorHAnsi"/>
        </w:rPr>
      </w:pPr>
      <w:r>
        <w:rPr>
          <w:rFonts w:cstheme="minorHAnsi"/>
        </w:rPr>
        <w:t>Annexes</w:t>
      </w:r>
      <w:r w:rsidR="00F957CA">
        <w:rPr>
          <w:rFonts w:cstheme="minorHAnsi"/>
        </w:rPr>
        <w:tab/>
      </w:r>
      <w:r w:rsidR="00F957CA">
        <w:rPr>
          <w:rFonts w:cstheme="minorHAnsi"/>
        </w:rPr>
        <w:tab/>
      </w:r>
      <w:r w:rsidR="00F957CA">
        <w:rPr>
          <w:rFonts w:cstheme="minorHAnsi"/>
        </w:rPr>
        <w:tab/>
      </w:r>
      <w:r w:rsidR="00F957CA">
        <w:rPr>
          <w:rFonts w:cstheme="minorHAnsi"/>
        </w:rPr>
        <w:tab/>
      </w:r>
      <w:r w:rsidR="00F957CA">
        <w:rPr>
          <w:rFonts w:cstheme="minorHAnsi"/>
        </w:rPr>
        <w:tab/>
      </w:r>
    </w:p>
    <w:p w14:paraId="683D6B2B" w14:textId="22754928" w:rsidR="00F957CA" w:rsidRDefault="00BA3EB3" w:rsidP="009E369A">
      <w:pPr>
        <w:spacing w:line="36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F957CA">
        <w:rPr>
          <w:rFonts w:cstheme="minorHAnsi"/>
        </w:rPr>
        <w:t>……………………………..</w:t>
      </w:r>
    </w:p>
    <w:p w14:paraId="485C0343" w14:textId="0CF5F03E" w:rsidR="008F2FFE" w:rsidRDefault="008F2FFE" w:rsidP="009E369A">
      <w:pPr>
        <w:spacing w:line="360" w:lineRule="auto"/>
        <w:rPr>
          <w:rFonts w:cstheme="minorHAnsi"/>
        </w:rPr>
      </w:pPr>
    </w:p>
    <w:p w14:paraId="520E3843" w14:textId="069155F5" w:rsidR="008F2FFE" w:rsidRDefault="008F2FFE" w:rsidP="009E369A">
      <w:pPr>
        <w:spacing w:line="360" w:lineRule="auto"/>
        <w:rPr>
          <w:rFonts w:cstheme="minorHAnsi"/>
        </w:rPr>
      </w:pPr>
    </w:p>
    <w:p w14:paraId="109B55E6" w14:textId="323B0D61" w:rsidR="008F2FFE" w:rsidRDefault="008F2FFE" w:rsidP="009E369A">
      <w:pPr>
        <w:spacing w:line="360" w:lineRule="auto"/>
        <w:rPr>
          <w:rFonts w:cstheme="minorHAnsi"/>
        </w:rPr>
      </w:pPr>
    </w:p>
    <w:p w14:paraId="1E7D1E41" w14:textId="40FE5930" w:rsidR="008F2FFE" w:rsidRDefault="008F2FFE" w:rsidP="009E369A">
      <w:pPr>
        <w:spacing w:line="360" w:lineRule="auto"/>
        <w:rPr>
          <w:rFonts w:cstheme="minorHAnsi"/>
        </w:rPr>
      </w:pPr>
    </w:p>
    <w:p w14:paraId="78B05B67" w14:textId="39503935" w:rsidR="008F2FFE" w:rsidRDefault="008F2FFE" w:rsidP="009E369A">
      <w:pPr>
        <w:spacing w:line="360" w:lineRule="auto"/>
        <w:rPr>
          <w:rFonts w:cstheme="minorHAnsi"/>
        </w:rPr>
      </w:pPr>
    </w:p>
    <w:p w14:paraId="55AF7B99" w14:textId="79E5EE8B" w:rsidR="008C5FBF" w:rsidRPr="00A4347A" w:rsidRDefault="008C5FBF" w:rsidP="009E369A">
      <w:pPr>
        <w:spacing w:line="360" w:lineRule="auto"/>
        <w:rPr>
          <w:rFonts w:cstheme="minorHAnsi"/>
          <w:b/>
          <w:bCs/>
          <w:color w:val="538135" w:themeColor="accent6" w:themeShade="BF"/>
        </w:rPr>
      </w:pPr>
      <w:r w:rsidRPr="00A4347A">
        <w:rPr>
          <w:rFonts w:cstheme="minorHAnsi"/>
          <w:b/>
          <w:bCs/>
          <w:color w:val="538135" w:themeColor="accent6" w:themeShade="BF"/>
        </w:rPr>
        <w:lastRenderedPageBreak/>
        <w:t>Déclaration préalable</w:t>
      </w:r>
    </w:p>
    <w:p w14:paraId="04FD509F" w14:textId="2446ED71" w:rsidR="008C5FBF" w:rsidRPr="008C5FBF" w:rsidRDefault="008C5FBF" w:rsidP="009E369A">
      <w:pPr>
        <w:spacing w:line="360" w:lineRule="auto"/>
        <w:rPr>
          <w:rFonts w:cstheme="minorHAnsi"/>
        </w:rPr>
      </w:pPr>
      <w:r>
        <w:rPr>
          <w:rFonts w:cstheme="minorHAnsi"/>
        </w:rPr>
        <w:t>En rédigeant le présent plan triennal de gestion de la perdrix grise pour les années 2022 à 2025, le Conseil cynégétique ………….. renonce définitivement et sans aucune réserve à son précédent plan de gestion de la perdrix grise pour les années 2021 à 2024</w:t>
      </w:r>
      <w:r w:rsidR="009A2DA6">
        <w:rPr>
          <w:rFonts w:cstheme="minorHAnsi"/>
        </w:rPr>
        <w:t>, tel que celui-ci avait été approuvé par la Direction générale du SPW.ARNE le ……………………………..2021</w:t>
      </w:r>
    </w:p>
    <w:p w14:paraId="618301B9" w14:textId="2FB11674" w:rsidR="008C5FBF" w:rsidRPr="008A0926" w:rsidRDefault="00A4347A" w:rsidP="008A0926">
      <w:pPr>
        <w:pBdr>
          <w:top w:val="single" w:sz="18" w:space="1" w:color="FF0000"/>
          <w:left w:val="single" w:sz="18" w:space="4" w:color="FF0000"/>
          <w:bottom w:val="single" w:sz="18" w:space="1" w:color="FF0000"/>
          <w:right w:val="single" w:sz="18" w:space="4" w:color="FF0000"/>
        </w:pBdr>
        <w:spacing w:line="360" w:lineRule="auto"/>
        <w:rPr>
          <w:rFonts w:cstheme="minorHAnsi"/>
          <w:b/>
          <w:bCs/>
        </w:rPr>
      </w:pPr>
      <w:r w:rsidRPr="008A0926">
        <w:rPr>
          <w:rFonts w:cstheme="minorHAnsi"/>
          <w:b/>
          <w:bCs/>
        </w:rPr>
        <w:t>Remarque du DNF sur le présent modèle de plan</w:t>
      </w:r>
    </w:p>
    <w:p w14:paraId="1D0986E9" w14:textId="438B9E8F" w:rsidR="00A4347A" w:rsidRDefault="00A4347A" w:rsidP="008A0926">
      <w:pPr>
        <w:pBdr>
          <w:top w:val="single" w:sz="18" w:space="1" w:color="FF0000"/>
          <w:left w:val="single" w:sz="18" w:space="4" w:color="FF0000"/>
          <w:bottom w:val="single" w:sz="18" w:space="1" w:color="FF0000"/>
          <w:right w:val="single" w:sz="18" w:space="4" w:color="FF0000"/>
        </w:pBdr>
        <w:spacing w:line="360" w:lineRule="auto"/>
        <w:rPr>
          <w:rFonts w:cstheme="minorHAnsi"/>
        </w:rPr>
      </w:pPr>
      <w:r>
        <w:rPr>
          <w:rFonts w:cstheme="minorHAnsi"/>
        </w:rPr>
        <w:t>L’Administration considère vu que généralement dans tous les conseils cynégétiques ou quasi tous, le manque d’</w:t>
      </w:r>
      <w:r>
        <w:rPr>
          <w:rFonts w:eastAsia="Times New Roman"/>
        </w:rPr>
        <w:t>une bonne homogénéité des biotopes présents dans leur espace territorial</w:t>
      </w:r>
      <w:r>
        <w:rPr>
          <w:rFonts w:eastAsia="Times New Roman"/>
        </w:rPr>
        <w:t xml:space="preserve"> n’autorise pas la création d’une seule unité de gestion. Elle estime qu’il est préférable</w:t>
      </w:r>
      <w:r w:rsidR="008A0926">
        <w:rPr>
          <w:rFonts w:eastAsia="Times New Roman"/>
        </w:rPr>
        <w:t xml:space="preserve"> de veiller à créer des unités de gestion homogène et cohérente.</w:t>
      </w:r>
    </w:p>
    <w:p w14:paraId="058ABBAD" w14:textId="459F6195" w:rsidR="00215F26" w:rsidRPr="001A07C9" w:rsidRDefault="00215F26" w:rsidP="00AF338B">
      <w:pPr>
        <w:pStyle w:val="Paragraphedeliste"/>
        <w:numPr>
          <w:ilvl w:val="0"/>
          <w:numId w:val="3"/>
        </w:numPr>
        <w:rPr>
          <w:rFonts w:cstheme="minorHAnsi"/>
          <w:b/>
          <w:bCs/>
          <w:color w:val="538135" w:themeColor="accent6" w:themeShade="BF"/>
          <w:szCs w:val="24"/>
        </w:rPr>
      </w:pPr>
      <w:r w:rsidRPr="001A07C9">
        <w:rPr>
          <w:rFonts w:cstheme="minorHAnsi"/>
          <w:b/>
          <w:bCs/>
          <w:color w:val="538135" w:themeColor="accent6" w:themeShade="BF"/>
          <w:szCs w:val="24"/>
        </w:rPr>
        <w:t>L</w:t>
      </w:r>
      <w:r w:rsidR="00044980" w:rsidRPr="001A07C9">
        <w:rPr>
          <w:rFonts w:cstheme="minorHAnsi"/>
          <w:b/>
          <w:bCs/>
          <w:color w:val="538135" w:themeColor="accent6" w:themeShade="BF"/>
          <w:szCs w:val="24"/>
        </w:rPr>
        <w:t>e</w:t>
      </w:r>
      <w:r w:rsidR="00492604" w:rsidRPr="001A07C9">
        <w:rPr>
          <w:rFonts w:cstheme="minorHAnsi"/>
          <w:b/>
          <w:bCs/>
          <w:color w:val="538135" w:themeColor="accent6" w:themeShade="BF"/>
          <w:szCs w:val="24"/>
        </w:rPr>
        <w:t xml:space="preserve">s caractéristiques générales du </w:t>
      </w:r>
      <w:r w:rsidR="00891A7D" w:rsidRPr="001A07C9">
        <w:rPr>
          <w:rFonts w:cstheme="minorHAnsi"/>
          <w:b/>
          <w:bCs/>
          <w:color w:val="538135" w:themeColor="accent6" w:themeShade="BF"/>
          <w:szCs w:val="24"/>
        </w:rPr>
        <w:t>c</w:t>
      </w:r>
      <w:r w:rsidR="00044980" w:rsidRPr="001A07C9">
        <w:rPr>
          <w:rFonts w:cstheme="minorHAnsi"/>
          <w:b/>
          <w:bCs/>
          <w:color w:val="538135" w:themeColor="accent6" w:themeShade="BF"/>
          <w:szCs w:val="24"/>
        </w:rPr>
        <w:t xml:space="preserve">onseil cynégétique </w:t>
      </w:r>
    </w:p>
    <w:p w14:paraId="76C2CCE2" w14:textId="77777777" w:rsidR="00492604" w:rsidRPr="00492604" w:rsidRDefault="00492604" w:rsidP="00492604">
      <w:pPr>
        <w:pStyle w:val="Paragraphedeliste"/>
        <w:ind w:left="360"/>
        <w:rPr>
          <w:rFonts w:cstheme="minorHAnsi"/>
          <w:b/>
          <w:bCs/>
          <w:color w:val="538135" w:themeColor="accent6" w:themeShade="BF"/>
          <w:sz w:val="28"/>
          <w:szCs w:val="28"/>
        </w:rPr>
      </w:pPr>
    </w:p>
    <w:p w14:paraId="31DE0257" w14:textId="20366E68" w:rsidR="00165004" w:rsidRDefault="00165004" w:rsidP="00AF338B">
      <w:pPr>
        <w:pStyle w:val="Paragraphedeliste"/>
        <w:numPr>
          <w:ilvl w:val="0"/>
          <w:numId w:val="4"/>
        </w:numPr>
        <w:rPr>
          <w:rFonts w:cstheme="minorHAnsi"/>
        </w:rPr>
      </w:pPr>
      <w:r>
        <w:rPr>
          <w:rFonts w:cstheme="minorHAnsi"/>
        </w:rPr>
        <w:t>Conseil cynégétique</w:t>
      </w:r>
      <w:r w:rsidR="001A07C9">
        <w:rPr>
          <w:rFonts w:cstheme="minorHAnsi"/>
        </w:rPr>
        <w:t> :</w:t>
      </w:r>
    </w:p>
    <w:p w14:paraId="5457DA3F" w14:textId="77777777" w:rsidR="00165004" w:rsidRDefault="00165004" w:rsidP="00165004">
      <w:pPr>
        <w:pStyle w:val="Paragraphedeliste"/>
        <w:ind w:left="1152"/>
        <w:rPr>
          <w:rFonts w:cstheme="minorHAnsi"/>
        </w:rPr>
      </w:pPr>
    </w:p>
    <w:p w14:paraId="05B015D3" w14:textId="301507EE" w:rsidR="00165004" w:rsidRPr="00215F26" w:rsidRDefault="00165004" w:rsidP="00AF338B">
      <w:pPr>
        <w:pStyle w:val="Paragraphedeliste"/>
        <w:numPr>
          <w:ilvl w:val="0"/>
          <w:numId w:val="4"/>
        </w:numPr>
        <w:rPr>
          <w:rFonts w:cstheme="minorHAnsi"/>
        </w:rPr>
      </w:pPr>
      <w:r w:rsidRPr="00215F26">
        <w:rPr>
          <w:rFonts w:cstheme="minorHAnsi"/>
        </w:rPr>
        <w:t>Contact :</w:t>
      </w:r>
    </w:p>
    <w:p w14:paraId="4F41F873" w14:textId="77777777" w:rsidR="00165004" w:rsidRPr="00215F26" w:rsidRDefault="00165004" w:rsidP="00AF338B">
      <w:pPr>
        <w:pStyle w:val="Paragraphedeliste"/>
        <w:numPr>
          <w:ilvl w:val="1"/>
          <w:numId w:val="10"/>
        </w:numPr>
        <w:ind w:left="1776"/>
        <w:rPr>
          <w:rFonts w:cstheme="minorHAnsi"/>
        </w:rPr>
      </w:pPr>
      <w:r w:rsidRPr="00215F26">
        <w:rPr>
          <w:rFonts w:cstheme="minorHAnsi"/>
        </w:rPr>
        <w:t>Adresse :</w:t>
      </w:r>
    </w:p>
    <w:p w14:paraId="30E5217B" w14:textId="77777777" w:rsidR="00165004" w:rsidRPr="00215F26" w:rsidRDefault="00165004" w:rsidP="00AF338B">
      <w:pPr>
        <w:pStyle w:val="Paragraphedeliste"/>
        <w:numPr>
          <w:ilvl w:val="1"/>
          <w:numId w:val="10"/>
        </w:numPr>
        <w:ind w:left="1776"/>
        <w:rPr>
          <w:rFonts w:cstheme="minorHAnsi"/>
        </w:rPr>
      </w:pPr>
      <w:r w:rsidRPr="00215F26">
        <w:rPr>
          <w:rFonts w:cstheme="minorHAnsi"/>
        </w:rPr>
        <w:t>Téléphone :</w:t>
      </w:r>
    </w:p>
    <w:p w14:paraId="467D4399" w14:textId="6C99B07D" w:rsidR="00044980" w:rsidRPr="00165004" w:rsidRDefault="00165004" w:rsidP="00AF338B">
      <w:pPr>
        <w:pStyle w:val="Paragraphedeliste"/>
        <w:numPr>
          <w:ilvl w:val="1"/>
          <w:numId w:val="10"/>
        </w:numPr>
        <w:ind w:left="1776"/>
        <w:rPr>
          <w:rFonts w:cstheme="minorHAnsi"/>
        </w:rPr>
      </w:pPr>
      <w:r w:rsidRPr="00215F26">
        <w:rPr>
          <w:rFonts w:cstheme="minorHAnsi"/>
        </w:rPr>
        <w:t>Courriel :</w:t>
      </w:r>
    </w:p>
    <w:p w14:paraId="18CFD2F2" w14:textId="77777777" w:rsidR="00215F26" w:rsidRPr="00834BD3" w:rsidRDefault="00215F26" w:rsidP="00215F26">
      <w:pPr>
        <w:pStyle w:val="Paragraphedeliste"/>
        <w:ind w:left="1152"/>
        <w:rPr>
          <w:rFonts w:cstheme="minorHAnsi"/>
        </w:rPr>
      </w:pPr>
    </w:p>
    <w:p w14:paraId="3439B58E" w14:textId="6C7B7439" w:rsidR="00DD72DB" w:rsidRDefault="00215F26" w:rsidP="00AF338B">
      <w:pPr>
        <w:pStyle w:val="Paragraphedeliste"/>
        <w:numPr>
          <w:ilvl w:val="0"/>
          <w:numId w:val="4"/>
        </w:numPr>
        <w:tabs>
          <w:tab w:val="left" w:pos="284"/>
          <w:tab w:val="left" w:pos="567"/>
        </w:tabs>
        <w:spacing w:after="0" w:line="240" w:lineRule="auto"/>
        <w:jc w:val="both"/>
      </w:pPr>
      <w:r>
        <w:t>S</w:t>
      </w:r>
      <w:r w:rsidR="00DD72DB" w:rsidRPr="00566DCA">
        <w:t>uperficie de l’espace territorial</w:t>
      </w:r>
      <w:r>
        <w:t> :</w:t>
      </w:r>
    </w:p>
    <w:p w14:paraId="3F31FC89" w14:textId="77777777" w:rsidR="00215F26" w:rsidRPr="00566DCA" w:rsidRDefault="00215F26" w:rsidP="00215F26">
      <w:pPr>
        <w:pStyle w:val="Paragraphedeliste"/>
        <w:tabs>
          <w:tab w:val="left" w:pos="284"/>
          <w:tab w:val="left" w:pos="567"/>
        </w:tabs>
        <w:spacing w:after="0" w:line="240" w:lineRule="auto"/>
        <w:ind w:left="1776"/>
        <w:jc w:val="both"/>
      </w:pPr>
    </w:p>
    <w:p w14:paraId="32E0E7A2" w14:textId="7C23A954" w:rsidR="00165004" w:rsidRDefault="00D153DC" w:rsidP="00AF338B">
      <w:pPr>
        <w:pStyle w:val="Paragraphedeliste"/>
        <w:numPr>
          <w:ilvl w:val="0"/>
          <w:numId w:val="4"/>
        </w:numPr>
        <w:rPr>
          <w:rFonts w:cstheme="minorHAnsi"/>
        </w:rPr>
      </w:pPr>
      <w:r>
        <w:rPr>
          <w:rFonts w:cstheme="minorHAnsi"/>
        </w:rPr>
        <w:t xml:space="preserve">Nombre de </w:t>
      </w:r>
      <w:r w:rsidR="00A47F71" w:rsidRPr="00566DCA">
        <w:t xml:space="preserve">territoires </w:t>
      </w:r>
      <w:r w:rsidR="00165004">
        <w:t xml:space="preserve">de chasse </w:t>
      </w:r>
      <w:r w:rsidR="00A47F71">
        <w:t>relevant du CC </w:t>
      </w:r>
      <w:r>
        <w:rPr>
          <w:rFonts w:cstheme="minorHAnsi"/>
        </w:rPr>
        <w:t>:</w:t>
      </w:r>
    </w:p>
    <w:p w14:paraId="7F23E53C" w14:textId="77777777" w:rsidR="00165004" w:rsidRDefault="00165004" w:rsidP="00165004">
      <w:pPr>
        <w:pStyle w:val="Paragraphedeliste"/>
        <w:ind w:left="1152"/>
        <w:rPr>
          <w:rFonts w:cstheme="minorHAnsi"/>
        </w:rPr>
      </w:pPr>
    </w:p>
    <w:p w14:paraId="725A1DBE" w14:textId="323D21BD" w:rsidR="00215F26" w:rsidRPr="009A2DA6" w:rsidRDefault="00165004" w:rsidP="00AF338B">
      <w:pPr>
        <w:pStyle w:val="Paragraphedeliste"/>
        <w:numPr>
          <w:ilvl w:val="0"/>
          <w:numId w:val="4"/>
        </w:numPr>
        <w:rPr>
          <w:rFonts w:cstheme="minorHAnsi"/>
        </w:rPr>
      </w:pPr>
      <w:r>
        <w:t>S</w:t>
      </w:r>
      <w:r w:rsidRPr="00566DCA">
        <w:t>uperficie totale</w:t>
      </w:r>
      <w:r>
        <w:t xml:space="preserve"> de bois</w:t>
      </w:r>
      <w:r w:rsidRPr="00566DCA">
        <w:t xml:space="preserve"> et de plaines pour </w:t>
      </w:r>
      <w:r>
        <w:t>c</w:t>
      </w:r>
      <w:r w:rsidRPr="00566DCA">
        <w:t>es territoires</w:t>
      </w:r>
      <w:r w:rsidR="00B377CF">
        <w:t xml:space="preserve"> : </w:t>
      </w:r>
    </w:p>
    <w:p w14:paraId="6E44151E" w14:textId="77777777" w:rsidR="009A2DA6" w:rsidRPr="009A2DA6" w:rsidRDefault="009A2DA6" w:rsidP="009A2DA6">
      <w:pPr>
        <w:rPr>
          <w:rFonts w:cstheme="minorHAnsi"/>
        </w:rPr>
      </w:pPr>
    </w:p>
    <w:p w14:paraId="0CD5EB21" w14:textId="77777777" w:rsidR="00215F26" w:rsidRPr="00215F26" w:rsidRDefault="00215F26" w:rsidP="00215F26">
      <w:pPr>
        <w:pStyle w:val="Paragraphedeliste"/>
        <w:ind w:left="1776"/>
        <w:rPr>
          <w:rFonts w:cstheme="minorHAnsi"/>
        </w:rPr>
      </w:pPr>
    </w:p>
    <w:p w14:paraId="5EA3BE09" w14:textId="09DC127F" w:rsidR="005576B3" w:rsidRDefault="00165004" w:rsidP="00AF338B">
      <w:pPr>
        <w:pStyle w:val="Paragraphedeliste"/>
        <w:numPr>
          <w:ilvl w:val="0"/>
          <w:numId w:val="3"/>
        </w:numPr>
        <w:rPr>
          <w:rFonts w:cstheme="minorHAnsi"/>
          <w:b/>
          <w:bCs/>
          <w:color w:val="538135" w:themeColor="accent6" w:themeShade="BF"/>
          <w:szCs w:val="24"/>
        </w:rPr>
      </w:pPr>
      <w:r w:rsidRPr="001A07C9">
        <w:rPr>
          <w:rFonts w:cstheme="minorHAnsi"/>
          <w:b/>
          <w:bCs/>
          <w:color w:val="538135" w:themeColor="accent6" w:themeShade="BF"/>
          <w:szCs w:val="24"/>
        </w:rPr>
        <w:t>Description générale de la s</w:t>
      </w:r>
      <w:r w:rsidR="005576B3" w:rsidRPr="001A07C9">
        <w:rPr>
          <w:rFonts w:cstheme="minorHAnsi"/>
          <w:b/>
          <w:bCs/>
          <w:color w:val="538135" w:themeColor="accent6" w:themeShade="BF"/>
          <w:szCs w:val="24"/>
        </w:rPr>
        <w:t xml:space="preserve">ituation de la perdrix grise sur l’espace territorial </w:t>
      </w:r>
      <w:r w:rsidR="002C70E1" w:rsidRPr="001A07C9">
        <w:rPr>
          <w:rFonts w:cstheme="minorHAnsi"/>
          <w:b/>
          <w:bCs/>
          <w:color w:val="538135" w:themeColor="accent6" w:themeShade="BF"/>
          <w:szCs w:val="24"/>
        </w:rPr>
        <w:t xml:space="preserve">du </w:t>
      </w:r>
      <w:r w:rsidR="00891A7D" w:rsidRPr="001A07C9">
        <w:rPr>
          <w:rFonts w:cstheme="minorHAnsi"/>
          <w:b/>
          <w:bCs/>
          <w:color w:val="538135" w:themeColor="accent6" w:themeShade="BF"/>
          <w:szCs w:val="24"/>
        </w:rPr>
        <w:t>c</w:t>
      </w:r>
      <w:r w:rsidR="002C70E1" w:rsidRPr="001A07C9">
        <w:rPr>
          <w:rFonts w:cstheme="minorHAnsi"/>
          <w:b/>
          <w:bCs/>
          <w:color w:val="538135" w:themeColor="accent6" w:themeShade="BF"/>
          <w:szCs w:val="24"/>
        </w:rPr>
        <w:t xml:space="preserve">onseil cynégétique </w:t>
      </w:r>
      <w:r w:rsidR="00365195" w:rsidRPr="001A07C9">
        <w:rPr>
          <w:rFonts w:cstheme="minorHAnsi"/>
          <w:b/>
          <w:bCs/>
          <w:color w:val="538135" w:themeColor="accent6" w:themeShade="BF"/>
          <w:szCs w:val="24"/>
        </w:rPr>
        <w:t>en</w:t>
      </w:r>
      <w:r w:rsidR="00C13407">
        <w:rPr>
          <w:rFonts w:cstheme="minorHAnsi"/>
          <w:b/>
          <w:bCs/>
          <w:color w:val="538135" w:themeColor="accent6" w:themeShade="BF"/>
          <w:szCs w:val="24"/>
        </w:rPr>
        <w:t xml:space="preserve"> </w:t>
      </w:r>
      <w:r w:rsidR="00365195" w:rsidRPr="001A07C9">
        <w:rPr>
          <w:rFonts w:cstheme="minorHAnsi"/>
          <w:b/>
          <w:bCs/>
          <w:color w:val="538135" w:themeColor="accent6" w:themeShade="BF"/>
          <w:szCs w:val="24"/>
        </w:rPr>
        <w:t>2019</w:t>
      </w:r>
      <w:r w:rsidR="001A07C9">
        <w:rPr>
          <w:rFonts w:cstheme="minorHAnsi"/>
          <w:b/>
          <w:bCs/>
          <w:color w:val="538135" w:themeColor="accent6" w:themeShade="BF"/>
          <w:szCs w:val="24"/>
        </w:rPr>
        <w:t>-</w:t>
      </w:r>
      <w:r w:rsidR="00365195" w:rsidRPr="001A07C9">
        <w:rPr>
          <w:rFonts w:cstheme="minorHAnsi"/>
          <w:b/>
          <w:bCs/>
          <w:color w:val="538135" w:themeColor="accent6" w:themeShade="BF"/>
          <w:szCs w:val="24"/>
        </w:rPr>
        <w:t>2020</w:t>
      </w:r>
      <w:r w:rsidR="00C13407">
        <w:rPr>
          <w:rFonts w:cstheme="minorHAnsi"/>
          <w:b/>
          <w:bCs/>
          <w:color w:val="538135" w:themeColor="accent6" w:themeShade="BF"/>
          <w:szCs w:val="24"/>
        </w:rPr>
        <w:t xml:space="preserve">, </w:t>
      </w:r>
      <w:r w:rsidR="001A07C9">
        <w:rPr>
          <w:rFonts w:cstheme="minorHAnsi"/>
          <w:b/>
          <w:bCs/>
          <w:color w:val="538135" w:themeColor="accent6" w:themeShade="BF"/>
          <w:szCs w:val="24"/>
        </w:rPr>
        <w:t>2020-2021</w:t>
      </w:r>
      <w:r w:rsidR="00C13407">
        <w:rPr>
          <w:rFonts w:cstheme="minorHAnsi"/>
          <w:b/>
          <w:bCs/>
          <w:color w:val="538135" w:themeColor="accent6" w:themeShade="BF"/>
          <w:szCs w:val="24"/>
        </w:rPr>
        <w:t xml:space="preserve"> et 2021-2022.</w:t>
      </w:r>
    </w:p>
    <w:p w14:paraId="68F5557F" w14:textId="7855D9BC" w:rsidR="00165004" w:rsidRDefault="00165004" w:rsidP="00165004">
      <w:pPr>
        <w:pStyle w:val="Paragraphedeliste"/>
        <w:ind w:left="360"/>
        <w:rPr>
          <w:rFonts w:cstheme="minorHAnsi"/>
          <w:b/>
          <w:bCs/>
          <w:color w:val="538135" w:themeColor="accent6" w:themeShade="BF"/>
          <w:sz w:val="28"/>
          <w:szCs w:val="28"/>
        </w:rPr>
      </w:pPr>
    </w:p>
    <w:tbl>
      <w:tblPr>
        <w:tblW w:w="7938" w:type="dxa"/>
        <w:tblInd w:w="-10" w:type="dxa"/>
        <w:tblCellMar>
          <w:left w:w="70" w:type="dxa"/>
          <w:right w:w="70" w:type="dxa"/>
        </w:tblCellMar>
        <w:tblLook w:val="04A0" w:firstRow="1" w:lastRow="0" w:firstColumn="1" w:lastColumn="0" w:noHBand="0" w:noVBand="1"/>
      </w:tblPr>
      <w:tblGrid>
        <w:gridCol w:w="2200"/>
        <w:gridCol w:w="1200"/>
        <w:gridCol w:w="1480"/>
        <w:gridCol w:w="1500"/>
        <w:gridCol w:w="1558"/>
      </w:tblGrid>
      <w:tr w:rsidR="00365195" w:rsidRPr="00365195" w14:paraId="0726017F" w14:textId="77777777" w:rsidTr="00365195">
        <w:trPr>
          <w:trHeight w:hRule="exact" w:val="540"/>
        </w:trPr>
        <w:tc>
          <w:tcPr>
            <w:tcW w:w="2200" w:type="dxa"/>
            <w:tcBorders>
              <w:top w:val="single" w:sz="8" w:space="0" w:color="4F4F4F"/>
              <w:left w:val="single" w:sz="8" w:space="0" w:color="auto"/>
              <w:bottom w:val="single" w:sz="8" w:space="0" w:color="auto"/>
              <w:right w:val="single" w:sz="12" w:space="0" w:color="2F2F34"/>
            </w:tcBorders>
            <w:shd w:val="clear" w:color="auto" w:fill="auto"/>
            <w:hideMark/>
          </w:tcPr>
          <w:p w14:paraId="4C71EE8F"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Nombre de :</w:t>
            </w:r>
          </w:p>
        </w:tc>
        <w:tc>
          <w:tcPr>
            <w:tcW w:w="1200" w:type="dxa"/>
            <w:tcBorders>
              <w:top w:val="single" w:sz="8" w:space="0" w:color="4F4F4F"/>
              <w:left w:val="nil"/>
              <w:bottom w:val="single" w:sz="8" w:space="0" w:color="4F4F4F"/>
              <w:right w:val="single" w:sz="8" w:space="0" w:color="3B3B3F"/>
            </w:tcBorders>
            <w:shd w:val="clear" w:color="auto" w:fill="auto"/>
            <w:vAlign w:val="center"/>
            <w:hideMark/>
          </w:tcPr>
          <w:p w14:paraId="49D9D072"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480" w:type="dxa"/>
            <w:tcBorders>
              <w:top w:val="single" w:sz="8" w:space="0" w:color="4F4F4F"/>
              <w:left w:val="nil"/>
              <w:bottom w:val="single" w:sz="8" w:space="0" w:color="4F4F4F"/>
              <w:right w:val="single" w:sz="8" w:space="0" w:color="3B3B3F"/>
            </w:tcBorders>
            <w:shd w:val="clear" w:color="auto" w:fill="auto"/>
            <w:vAlign w:val="center"/>
            <w:hideMark/>
          </w:tcPr>
          <w:p w14:paraId="441E7FDA" w14:textId="2EFBDDAA" w:rsidR="00365195" w:rsidRPr="00365195" w:rsidRDefault="00365195" w:rsidP="00C13407">
            <w:pPr>
              <w:spacing w:after="0" w:line="240" w:lineRule="auto"/>
              <w:jc w:val="center"/>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Année cynégétique         </w:t>
            </w:r>
            <w:r w:rsidR="00C13407">
              <w:rPr>
                <w:rFonts w:ascii="Times New Roman" w:eastAsia="Times New Roman" w:hAnsi="Times New Roman" w:cs="Times New Roman"/>
                <w:color w:val="2B2B2B"/>
                <w:sz w:val="17"/>
                <w:szCs w:val="17"/>
                <w:lang w:val="en-US" w:eastAsia="fr-BE"/>
              </w:rPr>
              <w:t xml:space="preserve">       </w:t>
            </w:r>
            <w:r w:rsidR="00C13407" w:rsidRPr="00365195">
              <w:rPr>
                <w:rFonts w:ascii="Times New Roman" w:eastAsia="Times New Roman" w:hAnsi="Times New Roman" w:cs="Times New Roman"/>
                <w:color w:val="2B2B2B"/>
                <w:sz w:val="17"/>
                <w:szCs w:val="17"/>
                <w:lang w:val="en-US" w:eastAsia="fr-BE"/>
              </w:rPr>
              <w:t>2019-2020</w:t>
            </w:r>
          </w:p>
        </w:tc>
        <w:tc>
          <w:tcPr>
            <w:tcW w:w="1500" w:type="dxa"/>
            <w:tcBorders>
              <w:top w:val="single" w:sz="8" w:space="0" w:color="4F4F4F"/>
              <w:left w:val="nil"/>
              <w:bottom w:val="single" w:sz="8" w:space="0" w:color="4F4F4F"/>
              <w:right w:val="single" w:sz="8" w:space="0" w:color="3B3B3F"/>
            </w:tcBorders>
            <w:shd w:val="clear" w:color="auto" w:fill="auto"/>
            <w:vAlign w:val="center"/>
            <w:hideMark/>
          </w:tcPr>
          <w:p w14:paraId="611BB140" w14:textId="41B7E976" w:rsidR="00365195" w:rsidRPr="00365195" w:rsidRDefault="00365195" w:rsidP="00C13407">
            <w:pPr>
              <w:spacing w:after="0" w:line="240" w:lineRule="auto"/>
              <w:jc w:val="center"/>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Année cynégétique </w:t>
            </w:r>
            <w:r w:rsidR="00C13407" w:rsidRPr="00365195">
              <w:rPr>
                <w:rFonts w:ascii="Times New Roman" w:eastAsia="Times New Roman" w:hAnsi="Times New Roman" w:cs="Times New Roman"/>
                <w:color w:val="2B2B2B"/>
                <w:sz w:val="17"/>
                <w:szCs w:val="17"/>
                <w:lang w:val="en-US" w:eastAsia="fr-BE"/>
              </w:rPr>
              <w:t>2020-2021</w:t>
            </w:r>
          </w:p>
        </w:tc>
        <w:tc>
          <w:tcPr>
            <w:tcW w:w="1558" w:type="dxa"/>
            <w:tcBorders>
              <w:top w:val="single" w:sz="8" w:space="0" w:color="4F4F4F"/>
              <w:left w:val="nil"/>
              <w:bottom w:val="single" w:sz="8" w:space="0" w:color="4F4F4F"/>
              <w:right w:val="single" w:sz="8" w:space="0" w:color="000000"/>
            </w:tcBorders>
            <w:shd w:val="clear" w:color="auto" w:fill="auto"/>
            <w:vAlign w:val="center"/>
            <w:hideMark/>
          </w:tcPr>
          <w:p w14:paraId="7E6BC308" w14:textId="08E27F29" w:rsidR="00365195" w:rsidRPr="00365195" w:rsidRDefault="00365195" w:rsidP="00C13407">
            <w:pPr>
              <w:spacing w:after="0" w:line="240" w:lineRule="auto"/>
              <w:jc w:val="center"/>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Année cynégétique          202</w:t>
            </w:r>
            <w:r w:rsidR="00C13407">
              <w:rPr>
                <w:rFonts w:ascii="Times New Roman" w:eastAsia="Times New Roman" w:hAnsi="Times New Roman" w:cs="Times New Roman"/>
                <w:color w:val="2B2B2B"/>
                <w:sz w:val="17"/>
                <w:szCs w:val="17"/>
                <w:lang w:val="en-US" w:eastAsia="fr-BE"/>
              </w:rPr>
              <w:t>1</w:t>
            </w:r>
            <w:r w:rsidRPr="00365195">
              <w:rPr>
                <w:rFonts w:ascii="Times New Roman" w:eastAsia="Times New Roman" w:hAnsi="Times New Roman" w:cs="Times New Roman"/>
                <w:color w:val="2B2B2B"/>
                <w:sz w:val="17"/>
                <w:szCs w:val="17"/>
                <w:lang w:val="en-US" w:eastAsia="fr-BE"/>
              </w:rPr>
              <w:t>-202</w:t>
            </w:r>
            <w:r w:rsidR="00C13407">
              <w:rPr>
                <w:rFonts w:ascii="Times New Roman" w:eastAsia="Times New Roman" w:hAnsi="Times New Roman" w:cs="Times New Roman"/>
                <w:color w:val="2B2B2B"/>
                <w:sz w:val="17"/>
                <w:szCs w:val="17"/>
                <w:lang w:val="en-US" w:eastAsia="fr-BE"/>
              </w:rPr>
              <w:t>2</w:t>
            </w:r>
          </w:p>
        </w:tc>
      </w:tr>
      <w:tr w:rsidR="00365195" w:rsidRPr="00365195" w14:paraId="0CFA7339" w14:textId="77777777" w:rsidTr="00365195">
        <w:trPr>
          <w:trHeight w:hRule="exact" w:val="402"/>
        </w:trPr>
        <w:tc>
          <w:tcPr>
            <w:tcW w:w="2200" w:type="dxa"/>
            <w:tcBorders>
              <w:top w:val="nil"/>
              <w:left w:val="single" w:sz="8" w:space="0" w:color="auto"/>
              <w:bottom w:val="nil"/>
              <w:right w:val="single" w:sz="12" w:space="0" w:color="2F2F34"/>
            </w:tcBorders>
            <w:shd w:val="clear" w:color="auto" w:fill="auto"/>
            <w:hideMark/>
          </w:tcPr>
          <w:p w14:paraId="581414B7" w14:textId="77777777" w:rsidR="00365195" w:rsidRPr="00365195" w:rsidRDefault="00365195" w:rsidP="00365195">
            <w:pPr>
              <w:spacing w:after="0" w:line="240" w:lineRule="auto"/>
              <w:rPr>
                <w:rFonts w:ascii="Times New Roman" w:eastAsia="Times New Roman" w:hAnsi="Times New Roman" w:cs="Times New Roman"/>
                <w:color w:val="000000"/>
                <w:sz w:val="16"/>
                <w:szCs w:val="16"/>
                <w:lang w:eastAsia="fr-BE"/>
              </w:rPr>
            </w:pPr>
            <w:r w:rsidRPr="00365195">
              <w:rPr>
                <w:rFonts w:ascii="Times New Roman" w:eastAsia="Times New Roman" w:hAnsi="Times New Roman" w:cs="Times New Roman"/>
                <w:color w:val="000000"/>
                <w:sz w:val="16"/>
                <w:szCs w:val="16"/>
                <w:lang w:val="en-US" w:eastAsia="fr-BE"/>
              </w:rPr>
              <w:t> </w:t>
            </w:r>
          </w:p>
        </w:tc>
        <w:tc>
          <w:tcPr>
            <w:tcW w:w="1200" w:type="dxa"/>
            <w:vMerge w:val="restart"/>
            <w:tcBorders>
              <w:top w:val="nil"/>
              <w:left w:val="single" w:sz="12" w:space="0" w:color="2F2F34"/>
              <w:bottom w:val="single" w:sz="8" w:space="0" w:color="545454"/>
              <w:right w:val="single" w:sz="8" w:space="0" w:color="3B3B3F"/>
            </w:tcBorders>
            <w:shd w:val="clear" w:color="auto" w:fill="auto"/>
            <w:vAlign w:val="center"/>
            <w:hideMark/>
          </w:tcPr>
          <w:p w14:paraId="156B976F"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Total con</w:t>
            </w:r>
            <w:r w:rsidRPr="00365195">
              <w:rPr>
                <w:rFonts w:ascii="Times New Roman" w:eastAsia="Times New Roman" w:hAnsi="Times New Roman" w:cs="Times New Roman"/>
                <w:color w:val="444446"/>
                <w:sz w:val="17"/>
                <w:szCs w:val="17"/>
                <w:lang w:val="en-US" w:eastAsia="fr-BE"/>
              </w:rPr>
              <w:t>se</w:t>
            </w:r>
            <w:r w:rsidRPr="00365195">
              <w:rPr>
                <w:rFonts w:ascii="Times New Roman" w:eastAsia="Times New Roman" w:hAnsi="Times New Roman" w:cs="Times New Roman"/>
                <w:color w:val="181818"/>
                <w:sz w:val="17"/>
                <w:szCs w:val="17"/>
                <w:lang w:val="en-US" w:eastAsia="fr-BE"/>
              </w:rPr>
              <w:t xml:space="preserve">il </w:t>
            </w:r>
          </w:p>
        </w:tc>
        <w:tc>
          <w:tcPr>
            <w:tcW w:w="1480" w:type="dxa"/>
            <w:vMerge w:val="restart"/>
            <w:tcBorders>
              <w:top w:val="nil"/>
              <w:left w:val="single" w:sz="8" w:space="0" w:color="3B3B3F"/>
              <w:bottom w:val="single" w:sz="8" w:space="0" w:color="545454"/>
              <w:right w:val="single" w:sz="8" w:space="0" w:color="3B3B3F"/>
            </w:tcBorders>
            <w:shd w:val="clear" w:color="auto" w:fill="auto"/>
            <w:vAlign w:val="center"/>
            <w:hideMark/>
          </w:tcPr>
          <w:p w14:paraId="5B9D46D4"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vMerge w:val="restart"/>
            <w:tcBorders>
              <w:top w:val="nil"/>
              <w:left w:val="single" w:sz="8" w:space="0" w:color="3B3B3F"/>
              <w:bottom w:val="single" w:sz="8" w:space="0" w:color="545454"/>
              <w:right w:val="single" w:sz="8" w:space="0" w:color="3B3B3F"/>
            </w:tcBorders>
            <w:shd w:val="clear" w:color="auto" w:fill="auto"/>
            <w:vAlign w:val="center"/>
            <w:hideMark/>
          </w:tcPr>
          <w:p w14:paraId="3BB31420"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vMerge w:val="restart"/>
            <w:tcBorders>
              <w:top w:val="nil"/>
              <w:left w:val="single" w:sz="8" w:space="0" w:color="3B3B3F"/>
              <w:bottom w:val="single" w:sz="8" w:space="0" w:color="545454"/>
              <w:right w:val="single" w:sz="8" w:space="0" w:color="000000"/>
            </w:tcBorders>
            <w:shd w:val="clear" w:color="auto" w:fill="auto"/>
            <w:vAlign w:val="center"/>
            <w:hideMark/>
          </w:tcPr>
          <w:p w14:paraId="6017D2AF"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331B1E70" w14:textId="77777777" w:rsidTr="00365195">
        <w:trPr>
          <w:trHeight w:val="150"/>
        </w:trPr>
        <w:tc>
          <w:tcPr>
            <w:tcW w:w="2200" w:type="dxa"/>
            <w:tcBorders>
              <w:top w:val="nil"/>
              <w:left w:val="single" w:sz="8" w:space="0" w:color="auto"/>
              <w:bottom w:val="nil"/>
              <w:right w:val="single" w:sz="12" w:space="0" w:color="2F2F34"/>
            </w:tcBorders>
            <w:shd w:val="clear" w:color="auto" w:fill="auto"/>
            <w:hideMark/>
          </w:tcPr>
          <w:p w14:paraId="7F22F78B" w14:textId="77777777" w:rsidR="00365195" w:rsidRPr="00365195" w:rsidRDefault="00365195" w:rsidP="00365195">
            <w:pPr>
              <w:spacing w:after="0" w:line="240" w:lineRule="auto"/>
              <w:rPr>
                <w:rFonts w:ascii="Times New Roman" w:eastAsia="Times New Roman" w:hAnsi="Times New Roman" w:cs="Times New Roman"/>
                <w:color w:val="000000"/>
                <w:sz w:val="13"/>
                <w:szCs w:val="13"/>
                <w:lang w:eastAsia="fr-BE"/>
              </w:rPr>
            </w:pPr>
            <w:r w:rsidRPr="00365195">
              <w:rPr>
                <w:rFonts w:ascii="Times New Roman" w:eastAsia="Times New Roman" w:hAnsi="Times New Roman" w:cs="Times New Roman"/>
                <w:color w:val="000000"/>
                <w:sz w:val="13"/>
                <w:szCs w:val="13"/>
                <w:lang w:val="en-US" w:eastAsia="fr-BE"/>
              </w:rPr>
              <w:t> </w:t>
            </w:r>
          </w:p>
        </w:tc>
        <w:tc>
          <w:tcPr>
            <w:tcW w:w="1200" w:type="dxa"/>
            <w:vMerge/>
            <w:tcBorders>
              <w:top w:val="nil"/>
              <w:left w:val="single" w:sz="12" w:space="0" w:color="2F2F34"/>
              <w:bottom w:val="single" w:sz="8" w:space="0" w:color="545454"/>
              <w:right w:val="single" w:sz="8" w:space="0" w:color="3B3B3F"/>
            </w:tcBorders>
            <w:vAlign w:val="center"/>
            <w:hideMark/>
          </w:tcPr>
          <w:p w14:paraId="7B7F8548"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p>
        </w:tc>
        <w:tc>
          <w:tcPr>
            <w:tcW w:w="1480" w:type="dxa"/>
            <w:vMerge/>
            <w:tcBorders>
              <w:top w:val="nil"/>
              <w:left w:val="single" w:sz="8" w:space="0" w:color="3B3B3F"/>
              <w:bottom w:val="single" w:sz="8" w:space="0" w:color="545454"/>
              <w:right w:val="single" w:sz="8" w:space="0" w:color="3B3B3F"/>
            </w:tcBorders>
            <w:vAlign w:val="center"/>
            <w:hideMark/>
          </w:tcPr>
          <w:p w14:paraId="662909AC" w14:textId="77777777" w:rsidR="00365195" w:rsidRPr="00365195" w:rsidRDefault="00365195" w:rsidP="00365195">
            <w:pPr>
              <w:spacing w:after="0" w:line="240" w:lineRule="auto"/>
              <w:rPr>
                <w:rFonts w:ascii="Calibri" w:eastAsia="Times New Roman" w:hAnsi="Calibri" w:cs="Calibri"/>
                <w:color w:val="000000"/>
                <w:sz w:val="22"/>
                <w:lang w:eastAsia="fr-BE"/>
              </w:rPr>
            </w:pPr>
          </w:p>
        </w:tc>
        <w:tc>
          <w:tcPr>
            <w:tcW w:w="1500" w:type="dxa"/>
            <w:vMerge/>
            <w:tcBorders>
              <w:top w:val="nil"/>
              <w:left w:val="single" w:sz="8" w:space="0" w:color="3B3B3F"/>
              <w:bottom w:val="single" w:sz="8" w:space="0" w:color="545454"/>
              <w:right w:val="single" w:sz="8" w:space="0" w:color="3B3B3F"/>
            </w:tcBorders>
            <w:vAlign w:val="center"/>
            <w:hideMark/>
          </w:tcPr>
          <w:p w14:paraId="4F6508B0" w14:textId="77777777" w:rsidR="00365195" w:rsidRPr="00365195" w:rsidRDefault="00365195" w:rsidP="00365195">
            <w:pPr>
              <w:spacing w:after="0" w:line="240" w:lineRule="auto"/>
              <w:rPr>
                <w:rFonts w:ascii="Calibri" w:eastAsia="Times New Roman" w:hAnsi="Calibri" w:cs="Calibri"/>
                <w:color w:val="000000"/>
                <w:sz w:val="22"/>
                <w:lang w:eastAsia="fr-BE"/>
              </w:rPr>
            </w:pPr>
          </w:p>
        </w:tc>
        <w:tc>
          <w:tcPr>
            <w:tcW w:w="1558" w:type="dxa"/>
            <w:vMerge/>
            <w:tcBorders>
              <w:top w:val="nil"/>
              <w:left w:val="single" w:sz="8" w:space="0" w:color="3B3B3F"/>
              <w:bottom w:val="single" w:sz="8" w:space="0" w:color="545454"/>
              <w:right w:val="single" w:sz="8" w:space="0" w:color="000000"/>
            </w:tcBorders>
            <w:vAlign w:val="center"/>
            <w:hideMark/>
          </w:tcPr>
          <w:p w14:paraId="720B35C8" w14:textId="77777777" w:rsidR="00365195" w:rsidRPr="00365195" w:rsidRDefault="00365195" w:rsidP="00365195">
            <w:pPr>
              <w:spacing w:after="0" w:line="240" w:lineRule="auto"/>
              <w:rPr>
                <w:rFonts w:ascii="Calibri" w:eastAsia="Times New Roman" w:hAnsi="Calibri" w:cs="Calibri"/>
                <w:color w:val="000000"/>
                <w:sz w:val="22"/>
                <w:lang w:eastAsia="fr-BE"/>
              </w:rPr>
            </w:pPr>
          </w:p>
        </w:tc>
      </w:tr>
      <w:tr w:rsidR="00365195" w:rsidRPr="00365195" w14:paraId="7885F91A"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326B6E01"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territoir</w:t>
            </w:r>
            <w:r w:rsidRPr="00365195">
              <w:rPr>
                <w:rFonts w:ascii="Times New Roman" w:eastAsia="Times New Roman" w:hAnsi="Times New Roman" w:cs="Times New Roman"/>
                <w:color w:val="444446"/>
                <w:sz w:val="17"/>
                <w:szCs w:val="17"/>
                <w:lang w:val="en-US" w:eastAsia="fr-BE"/>
              </w:rPr>
              <w:t xml:space="preserve">es </w:t>
            </w:r>
            <w:r w:rsidRPr="00365195">
              <w:rPr>
                <w:rFonts w:ascii="Times New Roman" w:eastAsia="Times New Roman" w:hAnsi="Times New Roman" w:cs="Times New Roman"/>
                <w:color w:val="2B2B2B"/>
                <w:sz w:val="17"/>
                <w:szCs w:val="17"/>
                <w:lang w:val="en-US" w:eastAsia="fr-BE"/>
              </w:rPr>
              <w:t xml:space="preserve">qui </w:t>
            </w:r>
            <w:r w:rsidRPr="00365195">
              <w:rPr>
                <w:rFonts w:ascii="Times New Roman" w:eastAsia="Times New Roman" w:hAnsi="Times New Roman" w:cs="Times New Roman"/>
                <w:color w:val="181818"/>
                <w:sz w:val="17"/>
                <w:szCs w:val="17"/>
                <w:lang w:val="en-US" w:eastAsia="fr-BE"/>
              </w:rPr>
              <w:t>lâchent</w:t>
            </w:r>
          </w:p>
        </w:tc>
        <w:tc>
          <w:tcPr>
            <w:tcW w:w="1200" w:type="dxa"/>
            <w:vMerge w:val="restart"/>
            <w:tcBorders>
              <w:top w:val="nil"/>
              <w:left w:val="single" w:sz="12" w:space="0" w:color="2F2F34"/>
              <w:bottom w:val="single" w:sz="8" w:space="0" w:color="4F4F4F"/>
              <w:right w:val="single" w:sz="8" w:space="0" w:color="3B3B3F"/>
            </w:tcBorders>
            <w:shd w:val="clear" w:color="auto" w:fill="auto"/>
            <w:vAlign w:val="center"/>
            <w:hideMark/>
          </w:tcPr>
          <w:p w14:paraId="5E67E27F"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 dont UG </w:t>
            </w:r>
            <w:r w:rsidRPr="00365195">
              <w:rPr>
                <w:rFonts w:ascii="Arial" w:eastAsia="Times New Roman" w:hAnsi="Arial" w:cs="Arial"/>
                <w:color w:val="181818"/>
                <w:sz w:val="17"/>
                <w:szCs w:val="17"/>
                <w:lang w:val="en-US" w:eastAsia="fr-BE"/>
              </w:rPr>
              <w:t>1</w:t>
            </w:r>
          </w:p>
        </w:tc>
        <w:tc>
          <w:tcPr>
            <w:tcW w:w="1480" w:type="dxa"/>
            <w:vMerge w:val="restart"/>
            <w:tcBorders>
              <w:top w:val="nil"/>
              <w:left w:val="single" w:sz="8" w:space="0" w:color="3B3B3F"/>
              <w:bottom w:val="single" w:sz="8" w:space="0" w:color="4F4F4F"/>
              <w:right w:val="single" w:sz="8" w:space="0" w:color="3B3B3F"/>
            </w:tcBorders>
            <w:shd w:val="clear" w:color="auto" w:fill="auto"/>
            <w:vAlign w:val="center"/>
            <w:hideMark/>
          </w:tcPr>
          <w:p w14:paraId="5268FC93"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vMerge w:val="restart"/>
            <w:tcBorders>
              <w:top w:val="nil"/>
              <w:left w:val="single" w:sz="8" w:space="0" w:color="3B3B3F"/>
              <w:bottom w:val="single" w:sz="8" w:space="0" w:color="4F4F4F"/>
              <w:right w:val="single" w:sz="8" w:space="0" w:color="3B3B3F"/>
            </w:tcBorders>
            <w:shd w:val="clear" w:color="auto" w:fill="auto"/>
            <w:vAlign w:val="center"/>
            <w:hideMark/>
          </w:tcPr>
          <w:p w14:paraId="20AE7676"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vMerge w:val="restart"/>
            <w:tcBorders>
              <w:top w:val="nil"/>
              <w:left w:val="single" w:sz="8" w:space="0" w:color="3B3B3F"/>
              <w:bottom w:val="single" w:sz="8" w:space="0" w:color="4F4F4F"/>
              <w:right w:val="single" w:sz="8" w:space="0" w:color="000000"/>
            </w:tcBorders>
            <w:shd w:val="clear" w:color="auto" w:fill="auto"/>
            <w:vAlign w:val="center"/>
            <w:hideMark/>
          </w:tcPr>
          <w:p w14:paraId="6003454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5FBDE8CA"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46B256C0"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vMerge/>
            <w:tcBorders>
              <w:top w:val="nil"/>
              <w:left w:val="single" w:sz="12" w:space="0" w:color="2F2F34"/>
              <w:bottom w:val="single" w:sz="8" w:space="0" w:color="4F4F4F"/>
              <w:right w:val="single" w:sz="8" w:space="0" w:color="3B3B3F"/>
            </w:tcBorders>
            <w:vAlign w:val="center"/>
            <w:hideMark/>
          </w:tcPr>
          <w:p w14:paraId="42B6EAC7"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p>
        </w:tc>
        <w:tc>
          <w:tcPr>
            <w:tcW w:w="1480" w:type="dxa"/>
            <w:vMerge/>
            <w:tcBorders>
              <w:top w:val="nil"/>
              <w:left w:val="single" w:sz="8" w:space="0" w:color="3B3B3F"/>
              <w:bottom w:val="single" w:sz="8" w:space="0" w:color="4F4F4F"/>
              <w:right w:val="single" w:sz="8" w:space="0" w:color="3B3B3F"/>
            </w:tcBorders>
            <w:vAlign w:val="center"/>
            <w:hideMark/>
          </w:tcPr>
          <w:p w14:paraId="7E59A4C3" w14:textId="77777777" w:rsidR="00365195" w:rsidRPr="00365195" w:rsidRDefault="00365195" w:rsidP="00365195">
            <w:pPr>
              <w:spacing w:after="0" w:line="240" w:lineRule="auto"/>
              <w:rPr>
                <w:rFonts w:ascii="Calibri" w:eastAsia="Times New Roman" w:hAnsi="Calibri" w:cs="Calibri"/>
                <w:color w:val="000000"/>
                <w:sz w:val="22"/>
                <w:lang w:eastAsia="fr-BE"/>
              </w:rPr>
            </w:pPr>
          </w:p>
        </w:tc>
        <w:tc>
          <w:tcPr>
            <w:tcW w:w="1500" w:type="dxa"/>
            <w:vMerge/>
            <w:tcBorders>
              <w:top w:val="nil"/>
              <w:left w:val="single" w:sz="8" w:space="0" w:color="3B3B3F"/>
              <w:bottom w:val="single" w:sz="8" w:space="0" w:color="4F4F4F"/>
              <w:right w:val="single" w:sz="8" w:space="0" w:color="3B3B3F"/>
            </w:tcBorders>
            <w:vAlign w:val="center"/>
            <w:hideMark/>
          </w:tcPr>
          <w:p w14:paraId="5012D030" w14:textId="77777777" w:rsidR="00365195" w:rsidRPr="00365195" w:rsidRDefault="00365195" w:rsidP="00365195">
            <w:pPr>
              <w:spacing w:after="0" w:line="240" w:lineRule="auto"/>
              <w:rPr>
                <w:rFonts w:ascii="Calibri" w:eastAsia="Times New Roman" w:hAnsi="Calibri" w:cs="Calibri"/>
                <w:color w:val="000000"/>
                <w:sz w:val="22"/>
                <w:lang w:eastAsia="fr-BE"/>
              </w:rPr>
            </w:pPr>
          </w:p>
        </w:tc>
        <w:tc>
          <w:tcPr>
            <w:tcW w:w="1558" w:type="dxa"/>
            <w:vMerge/>
            <w:tcBorders>
              <w:top w:val="nil"/>
              <w:left w:val="single" w:sz="8" w:space="0" w:color="3B3B3F"/>
              <w:bottom w:val="single" w:sz="8" w:space="0" w:color="4F4F4F"/>
              <w:right w:val="single" w:sz="8" w:space="0" w:color="000000"/>
            </w:tcBorders>
            <w:vAlign w:val="center"/>
            <w:hideMark/>
          </w:tcPr>
          <w:p w14:paraId="7CC9AB4F" w14:textId="77777777" w:rsidR="00365195" w:rsidRPr="00365195" w:rsidRDefault="00365195" w:rsidP="00365195">
            <w:pPr>
              <w:spacing w:after="0" w:line="240" w:lineRule="auto"/>
              <w:rPr>
                <w:rFonts w:ascii="Calibri" w:eastAsia="Times New Roman" w:hAnsi="Calibri" w:cs="Calibri"/>
                <w:color w:val="000000"/>
                <w:sz w:val="22"/>
                <w:lang w:eastAsia="fr-BE"/>
              </w:rPr>
            </w:pPr>
          </w:p>
        </w:tc>
      </w:tr>
      <w:tr w:rsidR="00365195" w:rsidRPr="00365195" w14:paraId="0EFF60C7"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1398673A"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lastRenderedPageBreak/>
              <w:t> </w:t>
            </w:r>
          </w:p>
        </w:tc>
        <w:tc>
          <w:tcPr>
            <w:tcW w:w="1200" w:type="dxa"/>
            <w:tcBorders>
              <w:top w:val="nil"/>
              <w:left w:val="nil"/>
              <w:bottom w:val="single" w:sz="8" w:space="0" w:color="545454"/>
              <w:right w:val="single" w:sz="8" w:space="0" w:color="3B3B3F"/>
            </w:tcBorders>
            <w:shd w:val="clear" w:color="auto" w:fill="auto"/>
            <w:vAlign w:val="center"/>
            <w:hideMark/>
          </w:tcPr>
          <w:p w14:paraId="58BCC761"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dont UG2</w:t>
            </w:r>
          </w:p>
        </w:tc>
        <w:tc>
          <w:tcPr>
            <w:tcW w:w="1480" w:type="dxa"/>
            <w:tcBorders>
              <w:top w:val="nil"/>
              <w:left w:val="nil"/>
              <w:bottom w:val="single" w:sz="8" w:space="0" w:color="545454"/>
              <w:right w:val="single" w:sz="8" w:space="0" w:color="3B3B3F"/>
            </w:tcBorders>
            <w:shd w:val="clear" w:color="auto" w:fill="auto"/>
            <w:vAlign w:val="center"/>
            <w:hideMark/>
          </w:tcPr>
          <w:p w14:paraId="5D39ADA0"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545454"/>
              <w:right w:val="single" w:sz="8" w:space="0" w:color="3B3B3F"/>
            </w:tcBorders>
            <w:shd w:val="clear" w:color="auto" w:fill="auto"/>
            <w:vAlign w:val="center"/>
            <w:hideMark/>
          </w:tcPr>
          <w:p w14:paraId="08C6C7B8"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545454"/>
              <w:right w:val="single" w:sz="8" w:space="0" w:color="000000"/>
            </w:tcBorders>
            <w:shd w:val="clear" w:color="auto" w:fill="auto"/>
            <w:vAlign w:val="center"/>
            <w:hideMark/>
          </w:tcPr>
          <w:p w14:paraId="4CE8833C"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19596997" w14:textId="77777777" w:rsidTr="00365195">
        <w:trPr>
          <w:trHeight w:val="402"/>
        </w:trPr>
        <w:tc>
          <w:tcPr>
            <w:tcW w:w="2200" w:type="dxa"/>
            <w:tcBorders>
              <w:top w:val="nil"/>
              <w:left w:val="single" w:sz="8" w:space="0" w:color="auto"/>
              <w:bottom w:val="single" w:sz="8" w:space="0" w:color="auto"/>
              <w:right w:val="single" w:sz="12" w:space="0" w:color="2F2F34"/>
            </w:tcBorders>
            <w:shd w:val="clear" w:color="auto" w:fill="auto"/>
            <w:hideMark/>
          </w:tcPr>
          <w:p w14:paraId="76306CCF"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tcBorders>
              <w:top w:val="nil"/>
              <w:left w:val="nil"/>
              <w:bottom w:val="single" w:sz="8" w:space="0" w:color="4F4F4F"/>
              <w:right w:val="single" w:sz="8" w:space="0" w:color="3B3B3F"/>
            </w:tcBorders>
            <w:shd w:val="clear" w:color="auto" w:fill="auto"/>
            <w:vAlign w:val="center"/>
            <w:hideMark/>
          </w:tcPr>
          <w:p w14:paraId="3ACB3C15" w14:textId="77777777" w:rsidR="00365195" w:rsidRPr="00365195" w:rsidRDefault="00365195" w:rsidP="00365195">
            <w:pPr>
              <w:spacing w:after="0" w:line="240" w:lineRule="auto"/>
              <w:rPr>
                <w:rFonts w:ascii="Times New Roman" w:eastAsia="Times New Roman" w:hAnsi="Times New Roman" w:cs="Times New Roman"/>
                <w:color w:val="181818"/>
                <w:sz w:val="17"/>
                <w:szCs w:val="17"/>
                <w:lang w:eastAsia="fr-BE"/>
              </w:rPr>
            </w:pPr>
            <w:r w:rsidRPr="00365195">
              <w:rPr>
                <w:rFonts w:ascii="Times New Roman" w:eastAsia="Times New Roman" w:hAnsi="Times New Roman" w:cs="Times New Roman"/>
                <w:color w:val="181818"/>
                <w:sz w:val="17"/>
                <w:szCs w:val="17"/>
                <w:lang w:val="en-US" w:eastAsia="fr-BE"/>
              </w:rPr>
              <w:t xml:space="preserve">- </w:t>
            </w:r>
            <w:r w:rsidRPr="00365195">
              <w:rPr>
                <w:rFonts w:ascii="Times New Roman" w:eastAsia="Times New Roman" w:hAnsi="Times New Roman" w:cs="Times New Roman"/>
                <w:color w:val="2B2B2B"/>
                <w:sz w:val="17"/>
                <w:szCs w:val="17"/>
                <w:lang w:val="en-US" w:eastAsia="fr-BE"/>
              </w:rPr>
              <w:t xml:space="preserve">dont </w:t>
            </w:r>
            <w:r w:rsidRPr="00365195">
              <w:rPr>
                <w:rFonts w:ascii="Times New Roman" w:eastAsia="Times New Roman" w:hAnsi="Times New Roman" w:cs="Times New Roman"/>
                <w:color w:val="444446"/>
                <w:sz w:val="17"/>
                <w:szCs w:val="17"/>
                <w:lang w:val="en-US" w:eastAsia="fr-BE"/>
              </w:rPr>
              <w:t>..</w:t>
            </w:r>
            <w:r w:rsidRPr="00365195">
              <w:rPr>
                <w:rFonts w:ascii="Times New Roman" w:eastAsia="Times New Roman" w:hAnsi="Times New Roman" w:cs="Times New Roman"/>
                <w:color w:val="2B2B2B"/>
                <w:sz w:val="17"/>
                <w:szCs w:val="17"/>
                <w:lang w:val="en-US" w:eastAsia="fr-BE"/>
              </w:rPr>
              <w:t>.</w:t>
            </w:r>
          </w:p>
        </w:tc>
        <w:tc>
          <w:tcPr>
            <w:tcW w:w="1480" w:type="dxa"/>
            <w:tcBorders>
              <w:top w:val="nil"/>
              <w:left w:val="nil"/>
              <w:bottom w:val="single" w:sz="8" w:space="0" w:color="4F4F4F"/>
              <w:right w:val="single" w:sz="8" w:space="0" w:color="3B3B3F"/>
            </w:tcBorders>
            <w:shd w:val="clear" w:color="auto" w:fill="auto"/>
            <w:vAlign w:val="center"/>
            <w:hideMark/>
          </w:tcPr>
          <w:p w14:paraId="21CCC746"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48059382"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18F8BC38"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6E469D89" w14:textId="77777777" w:rsidTr="00365195">
        <w:trPr>
          <w:trHeight w:hRule="exact" w:val="402"/>
        </w:trPr>
        <w:tc>
          <w:tcPr>
            <w:tcW w:w="2200" w:type="dxa"/>
            <w:tcBorders>
              <w:top w:val="nil"/>
              <w:left w:val="single" w:sz="8" w:space="0" w:color="auto"/>
              <w:bottom w:val="nil"/>
              <w:right w:val="single" w:sz="12" w:space="0" w:color="2F2F34"/>
            </w:tcBorders>
            <w:shd w:val="clear" w:color="auto" w:fill="auto"/>
            <w:hideMark/>
          </w:tcPr>
          <w:p w14:paraId="16349701" w14:textId="77777777" w:rsidR="00365195" w:rsidRPr="00365195" w:rsidRDefault="00365195" w:rsidP="00365195">
            <w:pPr>
              <w:spacing w:after="0" w:line="240" w:lineRule="auto"/>
              <w:rPr>
                <w:rFonts w:ascii="Times New Roman" w:eastAsia="Times New Roman" w:hAnsi="Times New Roman" w:cs="Times New Roman"/>
                <w:color w:val="000000"/>
                <w:sz w:val="16"/>
                <w:szCs w:val="16"/>
                <w:lang w:eastAsia="fr-BE"/>
              </w:rPr>
            </w:pPr>
            <w:r w:rsidRPr="00365195">
              <w:rPr>
                <w:rFonts w:ascii="Times New Roman" w:eastAsia="Times New Roman" w:hAnsi="Times New Roman" w:cs="Times New Roman"/>
                <w:color w:val="000000"/>
                <w:sz w:val="16"/>
                <w:szCs w:val="16"/>
                <w:lang w:val="en-US" w:eastAsia="fr-BE"/>
              </w:rPr>
              <w:t> </w:t>
            </w:r>
          </w:p>
        </w:tc>
        <w:tc>
          <w:tcPr>
            <w:tcW w:w="1200" w:type="dxa"/>
            <w:tcBorders>
              <w:top w:val="nil"/>
              <w:left w:val="nil"/>
              <w:bottom w:val="single" w:sz="8" w:space="0" w:color="545454"/>
              <w:right w:val="single" w:sz="8" w:space="0" w:color="3B3B3F"/>
            </w:tcBorders>
            <w:shd w:val="clear" w:color="auto" w:fill="auto"/>
            <w:vAlign w:val="center"/>
            <w:hideMark/>
          </w:tcPr>
          <w:p w14:paraId="7A91D056"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Total con</w:t>
            </w:r>
            <w:r w:rsidRPr="00365195">
              <w:rPr>
                <w:rFonts w:ascii="Times New Roman" w:eastAsia="Times New Roman" w:hAnsi="Times New Roman" w:cs="Times New Roman"/>
                <w:color w:val="444446"/>
                <w:sz w:val="17"/>
                <w:szCs w:val="17"/>
                <w:lang w:val="en-US" w:eastAsia="fr-BE"/>
              </w:rPr>
              <w:t>se</w:t>
            </w:r>
            <w:r w:rsidRPr="00365195">
              <w:rPr>
                <w:rFonts w:ascii="Times New Roman" w:eastAsia="Times New Roman" w:hAnsi="Times New Roman" w:cs="Times New Roman"/>
                <w:color w:val="2B2B2B"/>
                <w:sz w:val="17"/>
                <w:szCs w:val="17"/>
                <w:lang w:val="en-US" w:eastAsia="fr-BE"/>
              </w:rPr>
              <w:t xml:space="preserve">il </w:t>
            </w:r>
          </w:p>
        </w:tc>
        <w:tc>
          <w:tcPr>
            <w:tcW w:w="1480" w:type="dxa"/>
            <w:tcBorders>
              <w:top w:val="nil"/>
              <w:left w:val="nil"/>
              <w:bottom w:val="single" w:sz="8" w:space="0" w:color="545454"/>
              <w:right w:val="single" w:sz="8" w:space="0" w:color="3B3B3F"/>
            </w:tcBorders>
            <w:shd w:val="clear" w:color="auto" w:fill="auto"/>
            <w:vAlign w:val="center"/>
            <w:hideMark/>
          </w:tcPr>
          <w:p w14:paraId="46F25E5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545454"/>
              <w:right w:val="single" w:sz="8" w:space="0" w:color="3B3B3F"/>
            </w:tcBorders>
            <w:shd w:val="clear" w:color="auto" w:fill="auto"/>
            <w:vAlign w:val="center"/>
            <w:hideMark/>
          </w:tcPr>
          <w:p w14:paraId="5B1912A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545454"/>
              <w:right w:val="single" w:sz="8" w:space="0" w:color="000000"/>
            </w:tcBorders>
            <w:shd w:val="clear" w:color="auto" w:fill="auto"/>
            <w:vAlign w:val="center"/>
            <w:hideMark/>
          </w:tcPr>
          <w:p w14:paraId="6BEC9615"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1BB7255A"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26167EFE" w14:textId="77777777" w:rsidR="00365195" w:rsidRPr="00365195" w:rsidRDefault="00365195" w:rsidP="00365195">
            <w:pPr>
              <w:spacing w:after="0" w:line="240" w:lineRule="auto"/>
              <w:rPr>
                <w:rFonts w:ascii="Times New Roman" w:eastAsia="Times New Roman" w:hAnsi="Times New Roman" w:cs="Times New Roman"/>
                <w:color w:val="000000"/>
                <w:sz w:val="12"/>
                <w:szCs w:val="12"/>
                <w:lang w:eastAsia="fr-BE"/>
              </w:rPr>
            </w:pPr>
            <w:r w:rsidRPr="00365195">
              <w:rPr>
                <w:rFonts w:ascii="Times New Roman" w:eastAsia="Times New Roman" w:hAnsi="Times New Roman" w:cs="Times New Roman"/>
                <w:color w:val="000000"/>
                <w:sz w:val="12"/>
                <w:szCs w:val="12"/>
                <w:lang w:val="en-US" w:eastAsia="fr-BE"/>
              </w:rPr>
              <w:t> </w:t>
            </w:r>
          </w:p>
        </w:tc>
        <w:tc>
          <w:tcPr>
            <w:tcW w:w="1200" w:type="dxa"/>
            <w:tcBorders>
              <w:top w:val="nil"/>
              <w:left w:val="nil"/>
              <w:bottom w:val="single" w:sz="8" w:space="0" w:color="4F4F4F"/>
              <w:right w:val="single" w:sz="8" w:space="0" w:color="181818"/>
            </w:tcBorders>
            <w:shd w:val="clear" w:color="auto" w:fill="auto"/>
            <w:vAlign w:val="center"/>
            <w:hideMark/>
          </w:tcPr>
          <w:p w14:paraId="4812913E" w14:textId="77777777" w:rsidR="00365195" w:rsidRPr="00365195" w:rsidRDefault="00365195" w:rsidP="00365195">
            <w:pPr>
              <w:spacing w:after="0" w:line="240" w:lineRule="auto"/>
              <w:rPr>
                <w:rFonts w:ascii="Times New Roman" w:eastAsia="Times New Roman" w:hAnsi="Times New Roman" w:cs="Times New Roman"/>
                <w:color w:val="181818"/>
                <w:sz w:val="17"/>
                <w:szCs w:val="17"/>
                <w:lang w:eastAsia="fr-BE"/>
              </w:rPr>
            </w:pPr>
            <w:r w:rsidRPr="00365195">
              <w:rPr>
                <w:rFonts w:ascii="Times New Roman" w:eastAsia="Times New Roman" w:hAnsi="Times New Roman" w:cs="Times New Roman"/>
                <w:color w:val="181818"/>
                <w:sz w:val="17"/>
                <w:szCs w:val="17"/>
                <w:lang w:val="en-US" w:eastAsia="fr-BE"/>
              </w:rPr>
              <w:t xml:space="preserve">- </w:t>
            </w:r>
            <w:r w:rsidRPr="00365195">
              <w:rPr>
                <w:rFonts w:ascii="Times New Roman" w:eastAsia="Times New Roman" w:hAnsi="Times New Roman" w:cs="Times New Roman"/>
                <w:color w:val="2B2B2B"/>
                <w:sz w:val="17"/>
                <w:szCs w:val="17"/>
                <w:lang w:val="en-US" w:eastAsia="fr-BE"/>
              </w:rPr>
              <w:t xml:space="preserve">dont UG </w:t>
            </w:r>
          </w:p>
        </w:tc>
        <w:tc>
          <w:tcPr>
            <w:tcW w:w="1480" w:type="dxa"/>
            <w:tcBorders>
              <w:top w:val="nil"/>
              <w:left w:val="nil"/>
              <w:bottom w:val="single" w:sz="8" w:space="0" w:color="4F4F4F"/>
              <w:right w:val="single" w:sz="8" w:space="0" w:color="3B3B3F"/>
            </w:tcBorders>
            <w:shd w:val="clear" w:color="auto" w:fill="auto"/>
            <w:vAlign w:val="center"/>
            <w:hideMark/>
          </w:tcPr>
          <w:p w14:paraId="0B5ACF7E"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35D6D1B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0D3740A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5F10AF12"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5C209E66"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perdrix gri</w:t>
            </w:r>
            <w:r w:rsidRPr="00365195">
              <w:rPr>
                <w:rFonts w:ascii="Times New Roman" w:eastAsia="Times New Roman" w:hAnsi="Times New Roman" w:cs="Times New Roman"/>
                <w:color w:val="444446"/>
                <w:sz w:val="17"/>
                <w:szCs w:val="17"/>
                <w:lang w:val="en-US" w:eastAsia="fr-BE"/>
              </w:rPr>
              <w:t>s</w:t>
            </w:r>
            <w:r w:rsidRPr="00365195">
              <w:rPr>
                <w:rFonts w:ascii="Times New Roman" w:eastAsia="Times New Roman" w:hAnsi="Times New Roman" w:cs="Times New Roman"/>
                <w:color w:val="2B2B2B"/>
                <w:sz w:val="17"/>
                <w:szCs w:val="17"/>
                <w:lang w:val="en-US" w:eastAsia="fr-BE"/>
              </w:rPr>
              <w:t>e</w:t>
            </w:r>
            <w:r w:rsidRPr="00365195">
              <w:rPr>
                <w:rFonts w:ascii="Times New Roman" w:eastAsia="Times New Roman" w:hAnsi="Times New Roman" w:cs="Times New Roman"/>
                <w:color w:val="444446"/>
                <w:sz w:val="17"/>
                <w:szCs w:val="17"/>
                <w:lang w:val="en-US" w:eastAsia="fr-BE"/>
              </w:rPr>
              <w:t xml:space="preserve">s </w:t>
            </w:r>
            <w:r w:rsidRPr="00365195">
              <w:rPr>
                <w:rFonts w:ascii="Times New Roman" w:eastAsia="Times New Roman" w:hAnsi="Times New Roman" w:cs="Times New Roman"/>
                <w:color w:val="181818"/>
                <w:sz w:val="17"/>
                <w:szCs w:val="17"/>
                <w:lang w:val="en-US" w:eastAsia="fr-BE"/>
              </w:rPr>
              <w:t>lâchée</w:t>
            </w:r>
            <w:r w:rsidRPr="00365195">
              <w:rPr>
                <w:rFonts w:ascii="Times New Roman" w:eastAsia="Times New Roman" w:hAnsi="Times New Roman" w:cs="Times New Roman"/>
                <w:color w:val="444446"/>
                <w:sz w:val="17"/>
                <w:szCs w:val="17"/>
                <w:lang w:val="en-US" w:eastAsia="fr-BE"/>
              </w:rPr>
              <w:t>s</w:t>
            </w:r>
          </w:p>
        </w:tc>
        <w:tc>
          <w:tcPr>
            <w:tcW w:w="1200" w:type="dxa"/>
            <w:tcBorders>
              <w:top w:val="nil"/>
              <w:left w:val="nil"/>
              <w:bottom w:val="single" w:sz="8" w:space="0" w:color="4B4B4B"/>
              <w:right w:val="single" w:sz="8" w:space="0" w:color="181818"/>
            </w:tcBorders>
            <w:shd w:val="clear" w:color="auto" w:fill="auto"/>
            <w:vAlign w:val="center"/>
            <w:hideMark/>
          </w:tcPr>
          <w:p w14:paraId="6A698B70"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dont UG2</w:t>
            </w:r>
          </w:p>
        </w:tc>
        <w:tc>
          <w:tcPr>
            <w:tcW w:w="1480" w:type="dxa"/>
            <w:tcBorders>
              <w:top w:val="nil"/>
              <w:left w:val="nil"/>
              <w:bottom w:val="single" w:sz="8" w:space="0" w:color="4B4B4B"/>
              <w:right w:val="single" w:sz="8" w:space="0" w:color="3B3B3F"/>
            </w:tcBorders>
            <w:shd w:val="clear" w:color="auto" w:fill="auto"/>
            <w:vAlign w:val="center"/>
            <w:hideMark/>
          </w:tcPr>
          <w:p w14:paraId="6E174677"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B4B4B"/>
              <w:right w:val="single" w:sz="8" w:space="0" w:color="3B3B3F"/>
            </w:tcBorders>
            <w:shd w:val="clear" w:color="auto" w:fill="auto"/>
            <w:vAlign w:val="center"/>
            <w:hideMark/>
          </w:tcPr>
          <w:p w14:paraId="0DF729F6"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B4B4B"/>
              <w:right w:val="single" w:sz="8" w:space="0" w:color="000000"/>
            </w:tcBorders>
            <w:shd w:val="clear" w:color="auto" w:fill="auto"/>
            <w:vAlign w:val="center"/>
            <w:hideMark/>
          </w:tcPr>
          <w:p w14:paraId="5E11770A"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29B74EE5" w14:textId="77777777" w:rsidTr="00365195">
        <w:trPr>
          <w:trHeight w:val="402"/>
        </w:trPr>
        <w:tc>
          <w:tcPr>
            <w:tcW w:w="2200" w:type="dxa"/>
            <w:tcBorders>
              <w:top w:val="nil"/>
              <w:left w:val="single" w:sz="8" w:space="0" w:color="auto"/>
              <w:bottom w:val="single" w:sz="8" w:space="0" w:color="auto"/>
              <w:right w:val="single" w:sz="12" w:space="0" w:color="2F2F34"/>
            </w:tcBorders>
            <w:shd w:val="clear" w:color="auto" w:fill="auto"/>
            <w:hideMark/>
          </w:tcPr>
          <w:p w14:paraId="1E1929B8"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tcBorders>
              <w:top w:val="nil"/>
              <w:left w:val="nil"/>
              <w:bottom w:val="single" w:sz="8" w:space="0" w:color="4B4B4B"/>
              <w:right w:val="single" w:sz="8" w:space="0" w:color="2B2B2B"/>
            </w:tcBorders>
            <w:shd w:val="clear" w:color="auto" w:fill="auto"/>
            <w:vAlign w:val="center"/>
            <w:hideMark/>
          </w:tcPr>
          <w:p w14:paraId="46624C10" w14:textId="77777777" w:rsidR="00365195" w:rsidRPr="00365195" w:rsidRDefault="00365195" w:rsidP="00365195">
            <w:pPr>
              <w:spacing w:after="0" w:line="240" w:lineRule="auto"/>
              <w:rPr>
                <w:rFonts w:ascii="Times New Roman" w:eastAsia="Times New Roman" w:hAnsi="Times New Roman" w:cs="Times New Roman"/>
                <w:color w:val="181818"/>
                <w:sz w:val="17"/>
                <w:szCs w:val="17"/>
                <w:lang w:eastAsia="fr-BE"/>
              </w:rPr>
            </w:pPr>
            <w:r w:rsidRPr="00365195">
              <w:rPr>
                <w:rFonts w:ascii="Times New Roman" w:eastAsia="Times New Roman" w:hAnsi="Times New Roman" w:cs="Times New Roman"/>
                <w:color w:val="181818"/>
                <w:sz w:val="17"/>
                <w:szCs w:val="17"/>
                <w:lang w:val="en-US" w:eastAsia="fr-BE"/>
              </w:rPr>
              <w:t xml:space="preserve">- </w:t>
            </w:r>
            <w:r w:rsidRPr="00365195">
              <w:rPr>
                <w:rFonts w:ascii="Times New Roman" w:eastAsia="Times New Roman" w:hAnsi="Times New Roman" w:cs="Times New Roman"/>
                <w:color w:val="2B2B2B"/>
                <w:sz w:val="17"/>
                <w:szCs w:val="17"/>
                <w:lang w:val="en-US" w:eastAsia="fr-BE"/>
              </w:rPr>
              <w:t>dont ..</w:t>
            </w:r>
            <w:r w:rsidRPr="00365195">
              <w:rPr>
                <w:rFonts w:ascii="Times New Roman" w:eastAsia="Times New Roman" w:hAnsi="Times New Roman" w:cs="Times New Roman"/>
                <w:color w:val="444446"/>
                <w:sz w:val="17"/>
                <w:szCs w:val="17"/>
                <w:lang w:val="en-US" w:eastAsia="fr-BE"/>
              </w:rPr>
              <w:t>.</w:t>
            </w:r>
          </w:p>
        </w:tc>
        <w:tc>
          <w:tcPr>
            <w:tcW w:w="1480" w:type="dxa"/>
            <w:tcBorders>
              <w:top w:val="nil"/>
              <w:left w:val="nil"/>
              <w:bottom w:val="single" w:sz="8" w:space="0" w:color="4B4B4B"/>
              <w:right w:val="single" w:sz="8" w:space="0" w:color="3B3B3F"/>
            </w:tcBorders>
            <w:shd w:val="clear" w:color="auto" w:fill="auto"/>
            <w:vAlign w:val="center"/>
            <w:hideMark/>
          </w:tcPr>
          <w:p w14:paraId="440CE1F2"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B4B4B"/>
              <w:right w:val="single" w:sz="8" w:space="0" w:color="3B3B3F"/>
            </w:tcBorders>
            <w:shd w:val="clear" w:color="auto" w:fill="auto"/>
            <w:vAlign w:val="center"/>
            <w:hideMark/>
          </w:tcPr>
          <w:p w14:paraId="3D44DC7A"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B4B4B"/>
              <w:right w:val="single" w:sz="8" w:space="0" w:color="000000"/>
            </w:tcBorders>
            <w:shd w:val="clear" w:color="auto" w:fill="auto"/>
            <w:vAlign w:val="center"/>
            <w:hideMark/>
          </w:tcPr>
          <w:p w14:paraId="15CB0CD0"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31F5758F" w14:textId="77777777" w:rsidTr="00365195">
        <w:trPr>
          <w:trHeight w:hRule="exact" w:val="402"/>
        </w:trPr>
        <w:tc>
          <w:tcPr>
            <w:tcW w:w="2200" w:type="dxa"/>
            <w:tcBorders>
              <w:top w:val="nil"/>
              <w:left w:val="single" w:sz="8" w:space="0" w:color="auto"/>
              <w:bottom w:val="nil"/>
              <w:right w:val="single" w:sz="12" w:space="0" w:color="2F2F34"/>
            </w:tcBorders>
            <w:shd w:val="clear" w:color="auto" w:fill="auto"/>
            <w:hideMark/>
          </w:tcPr>
          <w:p w14:paraId="785A7E08" w14:textId="77777777" w:rsidR="00365195" w:rsidRPr="00365195" w:rsidRDefault="00365195" w:rsidP="00365195">
            <w:pPr>
              <w:spacing w:after="0" w:line="240" w:lineRule="auto"/>
              <w:rPr>
                <w:rFonts w:ascii="Times New Roman" w:eastAsia="Times New Roman" w:hAnsi="Times New Roman" w:cs="Times New Roman"/>
                <w:color w:val="000000"/>
                <w:sz w:val="16"/>
                <w:szCs w:val="16"/>
                <w:lang w:eastAsia="fr-BE"/>
              </w:rPr>
            </w:pPr>
            <w:r w:rsidRPr="00365195">
              <w:rPr>
                <w:rFonts w:ascii="Times New Roman" w:eastAsia="Times New Roman" w:hAnsi="Times New Roman" w:cs="Times New Roman"/>
                <w:color w:val="000000"/>
                <w:sz w:val="16"/>
                <w:szCs w:val="16"/>
                <w:lang w:val="en-US" w:eastAsia="fr-BE"/>
              </w:rPr>
              <w:t> </w:t>
            </w:r>
          </w:p>
        </w:tc>
        <w:tc>
          <w:tcPr>
            <w:tcW w:w="1200" w:type="dxa"/>
            <w:tcBorders>
              <w:top w:val="nil"/>
              <w:left w:val="nil"/>
              <w:bottom w:val="single" w:sz="8" w:space="0" w:color="4F4F4F"/>
              <w:right w:val="single" w:sz="8" w:space="0" w:color="3F3F3F"/>
            </w:tcBorders>
            <w:shd w:val="clear" w:color="auto" w:fill="auto"/>
            <w:vAlign w:val="center"/>
            <w:hideMark/>
          </w:tcPr>
          <w:p w14:paraId="42A1E6C0"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Total con</w:t>
            </w:r>
            <w:r w:rsidRPr="00365195">
              <w:rPr>
                <w:rFonts w:ascii="Times New Roman" w:eastAsia="Times New Roman" w:hAnsi="Times New Roman" w:cs="Times New Roman"/>
                <w:color w:val="444446"/>
                <w:sz w:val="17"/>
                <w:szCs w:val="17"/>
                <w:lang w:val="en-US" w:eastAsia="fr-BE"/>
              </w:rPr>
              <w:t>se</w:t>
            </w:r>
            <w:r w:rsidRPr="00365195">
              <w:rPr>
                <w:rFonts w:ascii="Times New Roman" w:eastAsia="Times New Roman" w:hAnsi="Times New Roman" w:cs="Times New Roman"/>
                <w:color w:val="2B2B2B"/>
                <w:sz w:val="17"/>
                <w:szCs w:val="17"/>
                <w:lang w:val="en-US" w:eastAsia="fr-BE"/>
              </w:rPr>
              <w:t xml:space="preserve">il  </w:t>
            </w:r>
          </w:p>
        </w:tc>
        <w:tc>
          <w:tcPr>
            <w:tcW w:w="1480" w:type="dxa"/>
            <w:tcBorders>
              <w:top w:val="nil"/>
              <w:left w:val="nil"/>
              <w:bottom w:val="single" w:sz="8" w:space="0" w:color="4F4F4F"/>
              <w:right w:val="single" w:sz="8" w:space="0" w:color="3B3B3F"/>
            </w:tcBorders>
            <w:shd w:val="clear" w:color="auto" w:fill="auto"/>
            <w:vAlign w:val="center"/>
            <w:hideMark/>
          </w:tcPr>
          <w:p w14:paraId="581E38AD"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1A713864"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048D0B4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20BB75C5"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30ABCA96" w14:textId="77777777" w:rsidR="00365195" w:rsidRPr="00365195" w:rsidRDefault="00365195" w:rsidP="00365195">
            <w:pPr>
              <w:spacing w:after="0" w:line="240" w:lineRule="auto"/>
              <w:rPr>
                <w:rFonts w:ascii="Times New Roman" w:eastAsia="Times New Roman" w:hAnsi="Times New Roman" w:cs="Times New Roman"/>
                <w:color w:val="000000"/>
                <w:sz w:val="12"/>
                <w:szCs w:val="12"/>
                <w:lang w:eastAsia="fr-BE"/>
              </w:rPr>
            </w:pPr>
            <w:r w:rsidRPr="00365195">
              <w:rPr>
                <w:rFonts w:ascii="Times New Roman" w:eastAsia="Times New Roman" w:hAnsi="Times New Roman" w:cs="Times New Roman"/>
                <w:color w:val="000000"/>
                <w:sz w:val="12"/>
                <w:szCs w:val="12"/>
                <w:lang w:val="en-US" w:eastAsia="fr-BE"/>
              </w:rPr>
              <w:t> </w:t>
            </w:r>
          </w:p>
        </w:tc>
        <w:tc>
          <w:tcPr>
            <w:tcW w:w="1200" w:type="dxa"/>
            <w:tcBorders>
              <w:top w:val="nil"/>
              <w:left w:val="nil"/>
              <w:bottom w:val="single" w:sz="8" w:space="0" w:color="4F4F4F"/>
              <w:right w:val="single" w:sz="8" w:space="0" w:color="3F3F3F"/>
            </w:tcBorders>
            <w:shd w:val="clear" w:color="auto" w:fill="auto"/>
            <w:vAlign w:val="center"/>
            <w:hideMark/>
          </w:tcPr>
          <w:p w14:paraId="4987BBF3"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 dont UG </w:t>
            </w:r>
            <w:r w:rsidRPr="00365195">
              <w:rPr>
                <w:rFonts w:ascii="Arial" w:eastAsia="Times New Roman" w:hAnsi="Arial" w:cs="Arial"/>
                <w:color w:val="2B2B2B"/>
                <w:sz w:val="17"/>
                <w:szCs w:val="17"/>
                <w:lang w:val="en-US" w:eastAsia="fr-BE"/>
              </w:rPr>
              <w:t>1</w:t>
            </w:r>
          </w:p>
        </w:tc>
        <w:tc>
          <w:tcPr>
            <w:tcW w:w="1480" w:type="dxa"/>
            <w:tcBorders>
              <w:top w:val="nil"/>
              <w:left w:val="nil"/>
              <w:bottom w:val="single" w:sz="8" w:space="0" w:color="4F4F4F"/>
              <w:right w:val="single" w:sz="8" w:space="0" w:color="3B3B3F"/>
            </w:tcBorders>
            <w:shd w:val="clear" w:color="auto" w:fill="auto"/>
            <w:vAlign w:val="center"/>
            <w:hideMark/>
          </w:tcPr>
          <w:p w14:paraId="774242D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440B7C6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07B0B27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58E2D629" w14:textId="77777777" w:rsidTr="00365195">
        <w:trPr>
          <w:trHeight w:val="465"/>
        </w:trPr>
        <w:tc>
          <w:tcPr>
            <w:tcW w:w="2200" w:type="dxa"/>
            <w:tcBorders>
              <w:top w:val="nil"/>
              <w:left w:val="single" w:sz="8" w:space="0" w:color="auto"/>
              <w:bottom w:val="nil"/>
              <w:right w:val="single" w:sz="12" w:space="0" w:color="2F2F34"/>
            </w:tcBorders>
            <w:shd w:val="clear" w:color="auto" w:fill="auto"/>
            <w:hideMark/>
          </w:tcPr>
          <w:p w14:paraId="52A1C7AE"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0C3335">
              <w:rPr>
                <w:rFonts w:ascii="Times New Roman" w:eastAsia="Times New Roman" w:hAnsi="Times New Roman" w:cs="Times New Roman"/>
                <w:color w:val="2B2B2B"/>
                <w:sz w:val="17"/>
                <w:szCs w:val="17"/>
                <w:lang w:eastAsia="fr-BE"/>
              </w:rPr>
              <w:t>perdri</w:t>
            </w:r>
            <w:r w:rsidRPr="000C3335">
              <w:rPr>
                <w:rFonts w:ascii="Times New Roman" w:eastAsia="Times New Roman" w:hAnsi="Times New Roman" w:cs="Times New Roman"/>
                <w:color w:val="444446"/>
                <w:sz w:val="17"/>
                <w:szCs w:val="17"/>
                <w:lang w:eastAsia="fr-BE"/>
              </w:rPr>
              <w:t>x g</w:t>
            </w:r>
            <w:r w:rsidRPr="000C3335">
              <w:rPr>
                <w:rFonts w:ascii="Times New Roman" w:eastAsia="Times New Roman" w:hAnsi="Times New Roman" w:cs="Times New Roman"/>
                <w:color w:val="2B2B2B"/>
                <w:sz w:val="17"/>
                <w:szCs w:val="17"/>
                <w:lang w:eastAsia="fr-BE"/>
              </w:rPr>
              <w:t>ri</w:t>
            </w:r>
            <w:r w:rsidRPr="000C3335">
              <w:rPr>
                <w:rFonts w:ascii="Times New Roman" w:eastAsia="Times New Roman" w:hAnsi="Times New Roman" w:cs="Times New Roman"/>
                <w:color w:val="444446"/>
                <w:sz w:val="17"/>
                <w:szCs w:val="17"/>
                <w:lang w:eastAsia="fr-BE"/>
              </w:rPr>
              <w:t>s</w:t>
            </w:r>
            <w:r w:rsidRPr="000C3335">
              <w:rPr>
                <w:rFonts w:ascii="Times New Roman" w:eastAsia="Times New Roman" w:hAnsi="Times New Roman" w:cs="Times New Roman"/>
                <w:color w:val="2B2B2B"/>
                <w:sz w:val="17"/>
                <w:szCs w:val="17"/>
                <w:lang w:eastAsia="fr-BE"/>
              </w:rPr>
              <w:t>e</w:t>
            </w:r>
            <w:r w:rsidRPr="000C3335">
              <w:rPr>
                <w:rFonts w:ascii="Times New Roman" w:eastAsia="Times New Roman" w:hAnsi="Times New Roman" w:cs="Times New Roman"/>
                <w:color w:val="444446"/>
                <w:sz w:val="17"/>
                <w:szCs w:val="17"/>
                <w:lang w:eastAsia="fr-BE"/>
              </w:rPr>
              <w:t xml:space="preserve">s </w:t>
            </w:r>
            <w:r w:rsidRPr="000C3335">
              <w:rPr>
                <w:rFonts w:ascii="Times New Roman" w:eastAsia="Times New Roman" w:hAnsi="Times New Roman" w:cs="Times New Roman"/>
                <w:color w:val="2B2B2B"/>
                <w:sz w:val="17"/>
                <w:szCs w:val="17"/>
                <w:lang w:eastAsia="fr-BE"/>
              </w:rPr>
              <w:t>abattu</w:t>
            </w:r>
            <w:r w:rsidRPr="000C3335">
              <w:rPr>
                <w:rFonts w:ascii="Times New Roman" w:eastAsia="Times New Roman" w:hAnsi="Times New Roman" w:cs="Times New Roman"/>
                <w:color w:val="444446"/>
                <w:sz w:val="17"/>
                <w:szCs w:val="17"/>
                <w:lang w:eastAsia="fr-BE"/>
              </w:rPr>
              <w:t>e</w:t>
            </w:r>
            <w:r w:rsidRPr="000C3335">
              <w:rPr>
                <w:rFonts w:ascii="Times New Roman" w:eastAsia="Times New Roman" w:hAnsi="Times New Roman" w:cs="Times New Roman"/>
                <w:color w:val="2B2B2B"/>
                <w:sz w:val="17"/>
                <w:szCs w:val="17"/>
                <w:lang w:eastAsia="fr-BE"/>
              </w:rPr>
              <w:t>s à la cha</w:t>
            </w:r>
            <w:r w:rsidRPr="000C3335">
              <w:rPr>
                <w:rFonts w:ascii="Times New Roman" w:eastAsia="Times New Roman" w:hAnsi="Times New Roman" w:cs="Times New Roman"/>
                <w:color w:val="444446"/>
                <w:sz w:val="17"/>
                <w:szCs w:val="17"/>
                <w:lang w:eastAsia="fr-BE"/>
              </w:rPr>
              <w:t>ss</w:t>
            </w:r>
            <w:r w:rsidRPr="000C3335">
              <w:rPr>
                <w:rFonts w:ascii="Times New Roman" w:eastAsia="Times New Roman" w:hAnsi="Times New Roman" w:cs="Times New Roman"/>
                <w:color w:val="2B2B2B"/>
                <w:sz w:val="17"/>
                <w:szCs w:val="17"/>
                <w:lang w:eastAsia="fr-BE"/>
              </w:rPr>
              <w:t>e</w:t>
            </w:r>
          </w:p>
        </w:tc>
        <w:tc>
          <w:tcPr>
            <w:tcW w:w="1200" w:type="dxa"/>
            <w:tcBorders>
              <w:top w:val="nil"/>
              <w:left w:val="nil"/>
              <w:bottom w:val="single" w:sz="8" w:space="0" w:color="4F4F4F"/>
              <w:right w:val="single" w:sz="8" w:space="0" w:color="3F3F3F"/>
            </w:tcBorders>
            <w:shd w:val="clear" w:color="auto" w:fill="auto"/>
            <w:vAlign w:val="center"/>
            <w:hideMark/>
          </w:tcPr>
          <w:p w14:paraId="23763222"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dont UG2</w:t>
            </w:r>
          </w:p>
        </w:tc>
        <w:tc>
          <w:tcPr>
            <w:tcW w:w="1480" w:type="dxa"/>
            <w:tcBorders>
              <w:top w:val="nil"/>
              <w:left w:val="nil"/>
              <w:bottom w:val="single" w:sz="8" w:space="0" w:color="4F4F4F"/>
              <w:right w:val="single" w:sz="8" w:space="0" w:color="3B3B3F"/>
            </w:tcBorders>
            <w:shd w:val="clear" w:color="auto" w:fill="auto"/>
            <w:vAlign w:val="center"/>
            <w:hideMark/>
          </w:tcPr>
          <w:p w14:paraId="086E069D"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00007AB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2D70BBD6"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22B43E78" w14:textId="77777777" w:rsidTr="00365195">
        <w:trPr>
          <w:trHeight w:val="402"/>
        </w:trPr>
        <w:tc>
          <w:tcPr>
            <w:tcW w:w="2200" w:type="dxa"/>
            <w:tcBorders>
              <w:top w:val="nil"/>
              <w:left w:val="single" w:sz="8" w:space="0" w:color="auto"/>
              <w:bottom w:val="single" w:sz="8" w:space="0" w:color="auto"/>
              <w:right w:val="single" w:sz="12" w:space="0" w:color="2F2F34"/>
            </w:tcBorders>
            <w:shd w:val="clear" w:color="auto" w:fill="auto"/>
            <w:hideMark/>
          </w:tcPr>
          <w:p w14:paraId="113ECD3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tcBorders>
              <w:top w:val="nil"/>
              <w:left w:val="nil"/>
              <w:bottom w:val="single" w:sz="8" w:space="0" w:color="545454"/>
              <w:right w:val="single" w:sz="8" w:space="0" w:color="3F3F3F"/>
            </w:tcBorders>
            <w:shd w:val="clear" w:color="auto" w:fill="auto"/>
            <w:vAlign w:val="center"/>
            <w:hideMark/>
          </w:tcPr>
          <w:p w14:paraId="3153AD85"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dont ...</w:t>
            </w:r>
          </w:p>
        </w:tc>
        <w:tc>
          <w:tcPr>
            <w:tcW w:w="1480" w:type="dxa"/>
            <w:tcBorders>
              <w:top w:val="nil"/>
              <w:left w:val="nil"/>
              <w:bottom w:val="single" w:sz="8" w:space="0" w:color="545454"/>
              <w:right w:val="single" w:sz="8" w:space="0" w:color="3B3B3F"/>
            </w:tcBorders>
            <w:shd w:val="clear" w:color="auto" w:fill="auto"/>
            <w:vAlign w:val="center"/>
            <w:hideMark/>
          </w:tcPr>
          <w:p w14:paraId="7234886D"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545454"/>
              <w:right w:val="single" w:sz="8" w:space="0" w:color="3B3B3F"/>
            </w:tcBorders>
            <w:shd w:val="clear" w:color="auto" w:fill="auto"/>
            <w:vAlign w:val="center"/>
            <w:hideMark/>
          </w:tcPr>
          <w:p w14:paraId="6462B7E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545454"/>
              <w:right w:val="single" w:sz="8" w:space="0" w:color="000000"/>
            </w:tcBorders>
            <w:shd w:val="clear" w:color="auto" w:fill="auto"/>
            <w:vAlign w:val="center"/>
            <w:hideMark/>
          </w:tcPr>
          <w:p w14:paraId="3A351D5D"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2AE33053" w14:textId="77777777" w:rsidTr="00365195">
        <w:trPr>
          <w:trHeight w:hRule="exact" w:val="402"/>
        </w:trPr>
        <w:tc>
          <w:tcPr>
            <w:tcW w:w="2200" w:type="dxa"/>
            <w:tcBorders>
              <w:top w:val="nil"/>
              <w:left w:val="single" w:sz="8" w:space="0" w:color="auto"/>
              <w:bottom w:val="nil"/>
              <w:right w:val="single" w:sz="12" w:space="0" w:color="2F2F34"/>
            </w:tcBorders>
            <w:shd w:val="clear" w:color="auto" w:fill="auto"/>
            <w:hideMark/>
          </w:tcPr>
          <w:p w14:paraId="77CD5895" w14:textId="77777777" w:rsidR="00365195" w:rsidRPr="00365195" w:rsidRDefault="00365195" w:rsidP="00365195">
            <w:pPr>
              <w:spacing w:after="0" w:line="240" w:lineRule="auto"/>
              <w:rPr>
                <w:rFonts w:ascii="Times New Roman" w:eastAsia="Times New Roman" w:hAnsi="Times New Roman" w:cs="Times New Roman"/>
                <w:color w:val="000000"/>
                <w:sz w:val="20"/>
                <w:szCs w:val="20"/>
                <w:lang w:eastAsia="fr-BE"/>
              </w:rPr>
            </w:pPr>
            <w:r w:rsidRPr="00365195">
              <w:rPr>
                <w:rFonts w:ascii="Times New Roman" w:eastAsia="Times New Roman" w:hAnsi="Times New Roman" w:cs="Times New Roman"/>
                <w:color w:val="000000"/>
                <w:sz w:val="20"/>
                <w:szCs w:val="20"/>
                <w:lang w:val="en-US" w:eastAsia="fr-BE"/>
              </w:rPr>
              <w:t> </w:t>
            </w:r>
          </w:p>
        </w:tc>
        <w:tc>
          <w:tcPr>
            <w:tcW w:w="1200" w:type="dxa"/>
            <w:tcBorders>
              <w:top w:val="nil"/>
              <w:left w:val="nil"/>
              <w:bottom w:val="single" w:sz="8" w:space="0" w:color="545454"/>
              <w:right w:val="single" w:sz="8" w:space="0" w:color="3F3F3F"/>
            </w:tcBorders>
            <w:shd w:val="clear" w:color="auto" w:fill="auto"/>
            <w:vAlign w:val="center"/>
            <w:hideMark/>
          </w:tcPr>
          <w:p w14:paraId="1BCC47EA"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Total con</w:t>
            </w:r>
            <w:r w:rsidRPr="00365195">
              <w:rPr>
                <w:rFonts w:ascii="Times New Roman" w:eastAsia="Times New Roman" w:hAnsi="Times New Roman" w:cs="Times New Roman"/>
                <w:color w:val="444446"/>
                <w:sz w:val="17"/>
                <w:szCs w:val="17"/>
                <w:lang w:val="en-US" w:eastAsia="fr-BE"/>
              </w:rPr>
              <w:t>s</w:t>
            </w:r>
            <w:r w:rsidRPr="00365195">
              <w:rPr>
                <w:rFonts w:ascii="Times New Roman" w:eastAsia="Times New Roman" w:hAnsi="Times New Roman" w:cs="Times New Roman"/>
                <w:color w:val="2B2B2B"/>
                <w:sz w:val="17"/>
                <w:szCs w:val="17"/>
                <w:lang w:val="en-US" w:eastAsia="fr-BE"/>
              </w:rPr>
              <w:t xml:space="preserve">eil </w:t>
            </w:r>
          </w:p>
        </w:tc>
        <w:tc>
          <w:tcPr>
            <w:tcW w:w="1480" w:type="dxa"/>
            <w:tcBorders>
              <w:top w:val="nil"/>
              <w:left w:val="nil"/>
              <w:bottom w:val="single" w:sz="8" w:space="0" w:color="545454"/>
              <w:right w:val="single" w:sz="8" w:space="0" w:color="3B3B3F"/>
            </w:tcBorders>
            <w:shd w:val="clear" w:color="auto" w:fill="auto"/>
            <w:vAlign w:val="center"/>
            <w:hideMark/>
          </w:tcPr>
          <w:p w14:paraId="06EF922F"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545454"/>
              <w:right w:val="single" w:sz="8" w:space="0" w:color="3B3B3F"/>
            </w:tcBorders>
            <w:shd w:val="clear" w:color="auto" w:fill="auto"/>
            <w:vAlign w:val="center"/>
            <w:hideMark/>
          </w:tcPr>
          <w:p w14:paraId="2FC7D510"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545454"/>
              <w:right w:val="single" w:sz="8" w:space="0" w:color="000000"/>
            </w:tcBorders>
            <w:shd w:val="clear" w:color="auto" w:fill="auto"/>
            <w:vAlign w:val="center"/>
            <w:hideMark/>
          </w:tcPr>
          <w:p w14:paraId="2045A54D"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3C85C557" w14:textId="77777777" w:rsidTr="00365195">
        <w:trPr>
          <w:trHeight w:val="450"/>
        </w:trPr>
        <w:tc>
          <w:tcPr>
            <w:tcW w:w="2200" w:type="dxa"/>
            <w:tcBorders>
              <w:top w:val="nil"/>
              <w:left w:val="single" w:sz="8" w:space="0" w:color="auto"/>
              <w:bottom w:val="nil"/>
              <w:right w:val="single" w:sz="12" w:space="0" w:color="2F2F34"/>
            </w:tcBorders>
            <w:shd w:val="clear" w:color="auto" w:fill="auto"/>
            <w:hideMark/>
          </w:tcPr>
          <w:p w14:paraId="68C1A037" w14:textId="4C9E5732"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0C3335">
              <w:rPr>
                <w:rFonts w:ascii="Times New Roman" w:eastAsia="Times New Roman" w:hAnsi="Times New Roman" w:cs="Times New Roman"/>
                <w:color w:val="2B2B2B"/>
                <w:sz w:val="17"/>
                <w:szCs w:val="17"/>
                <w:lang w:eastAsia="fr-BE"/>
              </w:rPr>
              <w:t>renard</w:t>
            </w:r>
            <w:r w:rsidRPr="000C3335">
              <w:rPr>
                <w:rFonts w:ascii="Times New Roman" w:eastAsia="Times New Roman" w:hAnsi="Times New Roman" w:cs="Times New Roman"/>
                <w:color w:val="444446"/>
                <w:sz w:val="17"/>
                <w:szCs w:val="17"/>
                <w:lang w:eastAsia="fr-BE"/>
              </w:rPr>
              <w:t>s a</w:t>
            </w:r>
            <w:r w:rsidRPr="000C3335">
              <w:rPr>
                <w:rFonts w:ascii="Times New Roman" w:eastAsia="Times New Roman" w:hAnsi="Times New Roman" w:cs="Times New Roman"/>
                <w:color w:val="2B2B2B"/>
                <w:sz w:val="17"/>
                <w:szCs w:val="17"/>
                <w:lang w:eastAsia="fr-BE"/>
              </w:rPr>
              <w:t>b</w:t>
            </w:r>
            <w:r w:rsidRPr="000C3335">
              <w:rPr>
                <w:rFonts w:ascii="Times New Roman" w:eastAsia="Times New Roman" w:hAnsi="Times New Roman" w:cs="Times New Roman"/>
                <w:color w:val="444446"/>
                <w:sz w:val="17"/>
                <w:szCs w:val="17"/>
                <w:lang w:eastAsia="fr-BE"/>
              </w:rPr>
              <w:t>a</w:t>
            </w:r>
            <w:r w:rsidRPr="000C3335">
              <w:rPr>
                <w:rFonts w:ascii="Times New Roman" w:eastAsia="Times New Roman" w:hAnsi="Times New Roman" w:cs="Times New Roman"/>
                <w:color w:val="2B2B2B"/>
                <w:sz w:val="17"/>
                <w:szCs w:val="17"/>
                <w:lang w:eastAsia="fr-BE"/>
              </w:rPr>
              <w:t>ttus</w:t>
            </w:r>
            <w:r w:rsidRPr="000C3335">
              <w:rPr>
                <w:rFonts w:ascii="Times New Roman" w:eastAsia="Times New Roman" w:hAnsi="Times New Roman" w:cs="Times New Roman"/>
                <w:color w:val="444446"/>
                <w:sz w:val="17"/>
                <w:szCs w:val="17"/>
                <w:lang w:eastAsia="fr-BE"/>
              </w:rPr>
              <w:t xml:space="preserve"> </w:t>
            </w:r>
            <w:r w:rsidRPr="000C3335">
              <w:rPr>
                <w:rFonts w:ascii="Times New Roman" w:eastAsia="Times New Roman" w:hAnsi="Times New Roman" w:cs="Times New Roman"/>
                <w:color w:val="2B2B2B"/>
                <w:sz w:val="17"/>
                <w:szCs w:val="17"/>
                <w:lang w:eastAsia="fr-BE"/>
              </w:rPr>
              <w:t xml:space="preserve">à </w:t>
            </w:r>
            <w:r w:rsidRPr="000C3335">
              <w:rPr>
                <w:rFonts w:ascii="Times New Roman" w:eastAsia="Times New Roman" w:hAnsi="Times New Roman" w:cs="Times New Roman"/>
                <w:color w:val="181818"/>
                <w:sz w:val="17"/>
                <w:szCs w:val="17"/>
                <w:lang w:eastAsia="fr-BE"/>
              </w:rPr>
              <w:t xml:space="preserve">la </w:t>
            </w:r>
            <w:r w:rsidRPr="000C3335">
              <w:rPr>
                <w:rFonts w:ascii="Times New Roman" w:eastAsia="Times New Roman" w:hAnsi="Times New Roman" w:cs="Times New Roman"/>
                <w:color w:val="2B2B2B"/>
                <w:sz w:val="17"/>
                <w:szCs w:val="17"/>
                <w:lang w:eastAsia="fr-BE"/>
              </w:rPr>
              <w:t>cha</w:t>
            </w:r>
            <w:r w:rsidRPr="000C3335">
              <w:rPr>
                <w:rFonts w:ascii="Times New Roman" w:eastAsia="Times New Roman" w:hAnsi="Times New Roman" w:cs="Times New Roman"/>
                <w:color w:val="444446"/>
                <w:sz w:val="17"/>
                <w:szCs w:val="17"/>
                <w:lang w:eastAsia="fr-BE"/>
              </w:rPr>
              <w:t xml:space="preserve">sse </w:t>
            </w:r>
            <w:r w:rsidRPr="000C3335">
              <w:rPr>
                <w:rFonts w:ascii="Times New Roman" w:eastAsia="Times New Roman" w:hAnsi="Times New Roman" w:cs="Times New Roman"/>
                <w:color w:val="2B2B2B"/>
                <w:sz w:val="17"/>
                <w:szCs w:val="17"/>
                <w:lang w:eastAsia="fr-BE"/>
              </w:rPr>
              <w:t>ou détruit</w:t>
            </w:r>
            <w:r w:rsidRPr="000C3335">
              <w:rPr>
                <w:rFonts w:ascii="Times New Roman" w:eastAsia="Times New Roman" w:hAnsi="Times New Roman" w:cs="Times New Roman"/>
                <w:color w:val="444446"/>
                <w:sz w:val="17"/>
                <w:szCs w:val="17"/>
                <w:lang w:eastAsia="fr-BE"/>
              </w:rPr>
              <w:t>s</w:t>
            </w:r>
          </w:p>
        </w:tc>
        <w:tc>
          <w:tcPr>
            <w:tcW w:w="1200" w:type="dxa"/>
            <w:tcBorders>
              <w:top w:val="nil"/>
              <w:left w:val="nil"/>
              <w:bottom w:val="single" w:sz="8" w:space="0" w:color="545454"/>
              <w:right w:val="single" w:sz="8" w:space="0" w:color="3F3F3F"/>
            </w:tcBorders>
            <w:shd w:val="clear" w:color="auto" w:fill="auto"/>
            <w:vAlign w:val="center"/>
            <w:hideMark/>
          </w:tcPr>
          <w:p w14:paraId="672C436E"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 dont UG </w:t>
            </w:r>
            <w:r w:rsidRPr="00365195">
              <w:rPr>
                <w:rFonts w:ascii="Arial" w:eastAsia="Times New Roman" w:hAnsi="Arial" w:cs="Arial"/>
                <w:color w:val="181818"/>
                <w:sz w:val="17"/>
                <w:szCs w:val="17"/>
                <w:lang w:val="en-US" w:eastAsia="fr-BE"/>
              </w:rPr>
              <w:t>1</w:t>
            </w:r>
          </w:p>
        </w:tc>
        <w:tc>
          <w:tcPr>
            <w:tcW w:w="1480" w:type="dxa"/>
            <w:tcBorders>
              <w:top w:val="nil"/>
              <w:left w:val="nil"/>
              <w:bottom w:val="single" w:sz="8" w:space="0" w:color="545454"/>
              <w:right w:val="single" w:sz="8" w:space="0" w:color="3B3B3F"/>
            </w:tcBorders>
            <w:shd w:val="clear" w:color="auto" w:fill="auto"/>
            <w:vAlign w:val="center"/>
            <w:hideMark/>
          </w:tcPr>
          <w:p w14:paraId="2823D0EB"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545454"/>
              <w:right w:val="single" w:sz="8" w:space="0" w:color="3B3B3F"/>
            </w:tcBorders>
            <w:shd w:val="clear" w:color="auto" w:fill="auto"/>
            <w:vAlign w:val="center"/>
            <w:hideMark/>
          </w:tcPr>
          <w:p w14:paraId="011287D0"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545454"/>
              <w:right w:val="single" w:sz="8" w:space="0" w:color="000000"/>
            </w:tcBorders>
            <w:shd w:val="clear" w:color="auto" w:fill="auto"/>
            <w:vAlign w:val="center"/>
            <w:hideMark/>
          </w:tcPr>
          <w:p w14:paraId="3EF0F222"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6DF3B6CF"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72F0686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tcBorders>
              <w:top w:val="nil"/>
              <w:left w:val="nil"/>
              <w:bottom w:val="single" w:sz="8" w:space="0" w:color="4F4F4F"/>
              <w:right w:val="single" w:sz="8" w:space="0" w:color="3F3F3F"/>
            </w:tcBorders>
            <w:shd w:val="clear" w:color="auto" w:fill="auto"/>
            <w:vAlign w:val="center"/>
            <w:hideMark/>
          </w:tcPr>
          <w:p w14:paraId="0BE13FE9"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dont UG2</w:t>
            </w:r>
          </w:p>
        </w:tc>
        <w:tc>
          <w:tcPr>
            <w:tcW w:w="1480" w:type="dxa"/>
            <w:tcBorders>
              <w:top w:val="nil"/>
              <w:left w:val="nil"/>
              <w:bottom w:val="single" w:sz="8" w:space="0" w:color="4F4F4F"/>
              <w:right w:val="single" w:sz="8" w:space="0" w:color="3B3B3F"/>
            </w:tcBorders>
            <w:shd w:val="clear" w:color="auto" w:fill="auto"/>
            <w:vAlign w:val="center"/>
            <w:hideMark/>
          </w:tcPr>
          <w:p w14:paraId="5B5D8C0F"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2ED3010E"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6FDC353F"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24CDC368" w14:textId="77777777" w:rsidTr="00365195">
        <w:trPr>
          <w:trHeight w:val="402"/>
        </w:trPr>
        <w:tc>
          <w:tcPr>
            <w:tcW w:w="2200" w:type="dxa"/>
            <w:tcBorders>
              <w:top w:val="nil"/>
              <w:left w:val="single" w:sz="8" w:space="0" w:color="auto"/>
              <w:bottom w:val="single" w:sz="8" w:space="0" w:color="auto"/>
              <w:right w:val="single" w:sz="12" w:space="0" w:color="2F2F34"/>
            </w:tcBorders>
            <w:shd w:val="clear" w:color="auto" w:fill="auto"/>
            <w:hideMark/>
          </w:tcPr>
          <w:p w14:paraId="39B90608"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tcBorders>
              <w:top w:val="nil"/>
              <w:left w:val="nil"/>
              <w:bottom w:val="single" w:sz="8" w:space="0" w:color="4B4B4B"/>
              <w:right w:val="single" w:sz="8" w:space="0" w:color="1F1F1F"/>
            </w:tcBorders>
            <w:shd w:val="clear" w:color="auto" w:fill="auto"/>
            <w:vAlign w:val="center"/>
            <w:hideMark/>
          </w:tcPr>
          <w:p w14:paraId="0A292ADD"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 dont .. </w:t>
            </w:r>
            <w:r w:rsidRPr="00365195">
              <w:rPr>
                <w:rFonts w:ascii="Times New Roman" w:eastAsia="Times New Roman" w:hAnsi="Times New Roman" w:cs="Times New Roman"/>
                <w:color w:val="444446"/>
                <w:sz w:val="17"/>
                <w:szCs w:val="17"/>
                <w:lang w:val="en-US" w:eastAsia="fr-BE"/>
              </w:rPr>
              <w:t>.</w:t>
            </w:r>
          </w:p>
        </w:tc>
        <w:tc>
          <w:tcPr>
            <w:tcW w:w="1480" w:type="dxa"/>
            <w:tcBorders>
              <w:top w:val="nil"/>
              <w:left w:val="nil"/>
              <w:bottom w:val="single" w:sz="8" w:space="0" w:color="4B4B4B"/>
              <w:right w:val="single" w:sz="8" w:space="0" w:color="3B3B3F"/>
            </w:tcBorders>
            <w:shd w:val="clear" w:color="auto" w:fill="auto"/>
            <w:vAlign w:val="center"/>
            <w:hideMark/>
          </w:tcPr>
          <w:p w14:paraId="685E1E7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B4B4B"/>
              <w:right w:val="single" w:sz="8" w:space="0" w:color="3B3B3F"/>
            </w:tcBorders>
            <w:shd w:val="clear" w:color="auto" w:fill="auto"/>
            <w:vAlign w:val="center"/>
            <w:hideMark/>
          </w:tcPr>
          <w:p w14:paraId="7DC3FF04"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B4B4B"/>
              <w:right w:val="single" w:sz="8" w:space="0" w:color="000000"/>
            </w:tcBorders>
            <w:shd w:val="clear" w:color="auto" w:fill="auto"/>
            <w:vAlign w:val="center"/>
            <w:hideMark/>
          </w:tcPr>
          <w:p w14:paraId="631B2E58"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1E31FB07" w14:textId="77777777" w:rsidTr="00365195">
        <w:trPr>
          <w:trHeight w:hRule="exact" w:val="402"/>
        </w:trPr>
        <w:tc>
          <w:tcPr>
            <w:tcW w:w="2200" w:type="dxa"/>
            <w:tcBorders>
              <w:top w:val="nil"/>
              <w:left w:val="single" w:sz="8" w:space="0" w:color="auto"/>
              <w:bottom w:val="nil"/>
              <w:right w:val="single" w:sz="12" w:space="0" w:color="2F2F34"/>
            </w:tcBorders>
            <w:shd w:val="clear" w:color="auto" w:fill="auto"/>
            <w:hideMark/>
          </w:tcPr>
          <w:p w14:paraId="04CE33AB" w14:textId="77777777" w:rsidR="00365195" w:rsidRPr="00365195" w:rsidRDefault="00365195" w:rsidP="00365195">
            <w:pPr>
              <w:spacing w:after="0" w:line="240" w:lineRule="auto"/>
              <w:rPr>
                <w:rFonts w:ascii="Times New Roman" w:eastAsia="Times New Roman" w:hAnsi="Times New Roman" w:cs="Times New Roman"/>
                <w:color w:val="000000"/>
                <w:sz w:val="16"/>
                <w:szCs w:val="16"/>
                <w:lang w:eastAsia="fr-BE"/>
              </w:rPr>
            </w:pPr>
            <w:r w:rsidRPr="00365195">
              <w:rPr>
                <w:rFonts w:ascii="Times New Roman" w:eastAsia="Times New Roman" w:hAnsi="Times New Roman" w:cs="Times New Roman"/>
                <w:color w:val="000000"/>
                <w:sz w:val="16"/>
                <w:szCs w:val="16"/>
                <w:lang w:val="en-US" w:eastAsia="fr-BE"/>
              </w:rPr>
              <w:t> </w:t>
            </w:r>
          </w:p>
        </w:tc>
        <w:tc>
          <w:tcPr>
            <w:tcW w:w="1200" w:type="dxa"/>
            <w:tcBorders>
              <w:top w:val="nil"/>
              <w:left w:val="nil"/>
              <w:bottom w:val="single" w:sz="8" w:space="0" w:color="545454"/>
              <w:right w:val="single" w:sz="8" w:space="0" w:color="1F1F1F"/>
            </w:tcBorders>
            <w:shd w:val="clear" w:color="auto" w:fill="auto"/>
            <w:vAlign w:val="center"/>
            <w:hideMark/>
          </w:tcPr>
          <w:p w14:paraId="75A0D426"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Total con</w:t>
            </w:r>
            <w:r w:rsidRPr="00365195">
              <w:rPr>
                <w:rFonts w:ascii="Times New Roman" w:eastAsia="Times New Roman" w:hAnsi="Times New Roman" w:cs="Times New Roman"/>
                <w:color w:val="444446"/>
                <w:sz w:val="17"/>
                <w:szCs w:val="17"/>
                <w:lang w:val="en-US" w:eastAsia="fr-BE"/>
              </w:rPr>
              <w:t>s</w:t>
            </w:r>
            <w:r w:rsidRPr="00365195">
              <w:rPr>
                <w:rFonts w:ascii="Times New Roman" w:eastAsia="Times New Roman" w:hAnsi="Times New Roman" w:cs="Times New Roman"/>
                <w:color w:val="2B2B2B"/>
                <w:sz w:val="17"/>
                <w:szCs w:val="17"/>
                <w:lang w:val="en-US" w:eastAsia="fr-BE"/>
              </w:rPr>
              <w:t>eil</w:t>
            </w:r>
          </w:p>
        </w:tc>
        <w:tc>
          <w:tcPr>
            <w:tcW w:w="1480" w:type="dxa"/>
            <w:tcBorders>
              <w:top w:val="nil"/>
              <w:left w:val="nil"/>
              <w:bottom w:val="single" w:sz="8" w:space="0" w:color="545454"/>
              <w:right w:val="single" w:sz="8" w:space="0" w:color="232323"/>
            </w:tcBorders>
            <w:shd w:val="clear" w:color="auto" w:fill="auto"/>
            <w:vAlign w:val="center"/>
            <w:hideMark/>
          </w:tcPr>
          <w:p w14:paraId="35F7BC60"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545454"/>
              <w:right w:val="single" w:sz="8" w:space="0" w:color="3B3B3F"/>
            </w:tcBorders>
            <w:shd w:val="clear" w:color="auto" w:fill="auto"/>
            <w:vAlign w:val="center"/>
            <w:hideMark/>
          </w:tcPr>
          <w:p w14:paraId="7C029167"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545454"/>
              <w:right w:val="single" w:sz="8" w:space="0" w:color="000000"/>
            </w:tcBorders>
            <w:shd w:val="clear" w:color="auto" w:fill="auto"/>
            <w:vAlign w:val="center"/>
            <w:hideMark/>
          </w:tcPr>
          <w:p w14:paraId="09911727"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432A1893"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7E77F66F" w14:textId="77777777" w:rsidR="00365195" w:rsidRPr="00365195" w:rsidRDefault="00365195" w:rsidP="00365195">
            <w:pPr>
              <w:spacing w:after="0" w:line="240" w:lineRule="auto"/>
              <w:rPr>
                <w:rFonts w:ascii="Times New Roman" w:eastAsia="Times New Roman" w:hAnsi="Times New Roman" w:cs="Times New Roman"/>
                <w:color w:val="000000"/>
                <w:sz w:val="12"/>
                <w:szCs w:val="12"/>
                <w:lang w:eastAsia="fr-BE"/>
              </w:rPr>
            </w:pPr>
            <w:r w:rsidRPr="00365195">
              <w:rPr>
                <w:rFonts w:ascii="Times New Roman" w:eastAsia="Times New Roman" w:hAnsi="Times New Roman" w:cs="Times New Roman"/>
                <w:color w:val="000000"/>
                <w:sz w:val="12"/>
                <w:szCs w:val="12"/>
                <w:lang w:val="en-US" w:eastAsia="fr-BE"/>
              </w:rPr>
              <w:t> </w:t>
            </w:r>
          </w:p>
        </w:tc>
        <w:tc>
          <w:tcPr>
            <w:tcW w:w="1200" w:type="dxa"/>
            <w:tcBorders>
              <w:top w:val="nil"/>
              <w:left w:val="nil"/>
              <w:bottom w:val="single" w:sz="8" w:space="0" w:color="4F4F4F"/>
              <w:right w:val="single" w:sz="8" w:space="0" w:color="1F1F1F"/>
            </w:tcBorders>
            <w:shd w:val="clear" w:color="auto" w:fill="auto"/>
            <w:vAlign w:val="center"/>
            <w:hideMark/>
          </w:tcPr>
          <w:p w14:paraId="5B35F7AF"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 dont UG </w:t>
            </w:r>
            <w:r w:rsidRPr="00365195">
              <w:rPr>
                <w:rFonts w:ascii="Arial" w:eastAsia="Times New Roman" w:hAnsi="Arial" w:cs="Arial"/>
                <w:color w:val="181818"/>
                <w:sz w:val="16"/>
                <w:szCs w:val="16"/>
                <w:lang w:val="en-US" w:eastAsia="fr-BE"/>
              </w:rPr>
              <w:t>1</w:t>
            </w:r>
          </w:p>
        </w:tc>
        <w:tc>
          <w:tcPr>
            <w:tcW w:w="1480" w:type="dxa"/>
            <w:tcBorders>
              <w:top w:val="nil"/>
              <w:left w:val="nil"/>
              <w:bottom w:val="single" w:sz="8" w:space="0" w:color="4F4F4F"/>
              <w:right w:val="single" w:sz="8" w:space="0" w:color="232323"/>
            </w:tcBorders>
            <w:shd w:val="clear" w:color="auto" w:fill="auto"/>
            <w:vAlign w:val="center"/>
            <w:hideMark/>
          </w:tcPr>
          <w:p w14:paraId="406BDC0D"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04E5B2A5"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7B032833"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7C6EF2D8"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40FD968B"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chat</w:t>
            </w:r>
            <w:r w:rsidRPr="00365195">
              <w:rPr>
                <w:rFonts w:ascii="Times New Roman" w:eastAsia="Times New Roman" w:hAnsi="Times New Roman" w:cs="Times New Roman"/>
                <w:color w:val="444446"/>
                <w:sz w:val="17"/>
                <w:szCs w:val="17"/>
                <w:lang w:val="en-US" w:eastAsia="fr-BE"/>
              </w:rPr>
              <w:t xml:space="preserve">s </w:t>
            </w:r>
            <w:r w:rsidRPr="00365195">
              <w:rPr>
                <w:rFonts w:ascii="Times New Roman" w:eastAsia="Times New Roman" w:hAnsi="Times New Roman" w:cs="Times New Roman"/>
                <w:color w:val="2B2B2B"/>
                <w:sz w:val="17"/>
                <w:szCs w:val="17"/>
                <w:lang w:val="en-US" w:eastAsia="fr-BE"/>
              </w:rPr>
              <w:t>h</w:t>
            </w:r>
            <w:r w:rsidRPr="00365195">
              <w:rPr>
                <w:rFonts w:ascii="Times New Roman" w:eastAsia="Times New Roman" w:hAnsi="Times New Roman" w:cs="Times New Roman"/>
                <w:color w:val="444446"/>
                <w:sz w:val="17"/>
                <w:szCs w:val="17"/>
                <w:lang w:val="en-US" w:eastAsia="fr-BE"/>
              </w:rPr>
              <w:t>a</w:t>
            </w:r>
            <w:r w:rsidRPr="00365195">
              <w:rPr>
                <w:rFonts w:ascii="Times New Roman" w:eastAsia="Times New Roman" w:hAnsi="Times New Roman" w:cs="Times New Roman"/>
                <w:color w:val="2B2B2B"/>
                <w:sz w:val="17"/>
                <w:szCs w:val="17"/>
                <w:lang w:val="en-US" w:eastAsia="fr-BE"/>
              </w:rPr>
              <w:t>ret</w:t>
            </w:r>
            <w:r w:rsidRPr="00365195">
              <w:rPr>
                <w:rFonts w:ascii="Times New Roman" w:eastAsia="Times New Roman" w:hAnsi="Times New Roman" w:cs="Times New Roman"/>
                <w:color w:val="444446"/>
                <w:sz w:val="17"/>
                <w:szCs w:val="17"/>
                <w:lang w:val="en-US" w:eastAsia="fr-BE"/>
              </w:rPr>
              <w:t xml:space="preserve">s </w:t>
            </w:r>
            <w:r w:rsidRPr="00365195">
              <w:rPr>
                <w:rFonts w:ascii="Times New Roman" w:eastAsia="Times New Roman" w:hAnsi="Times New Roman" w:cs="Times New Roman"/>
                <w:color w:val="2B2B2B"/>
                <w:sz w:val="17"/>
                <w:szCs w:val="17"/>
                <w:lang w:val="en-US" w:eastAsia="fr-BE"/>
              </w:rPr>
              <w:t>détruit</w:t>
            </w:r>
            <w:r w:rsidRPr="00365195">
              <w:rPr>
                <w:rFonts w:ascii="Times New Roman" w:eastAsia="Times New Roman" w:hAnsi="Times New Roman" w:cs="Times New Roman"/>
                <w:color w:val="444446"/>
                <w:sz w:val="17"/>
                <w:szCs w:val="17"/>
                <w:lang w:val="en-US" w:eastAsia="fr-BE"/>
              </w:rPr>
              <w:t>s</w:t>
            </w:r>
          </w:p>
        </w:tc>
        <w:tc>
          <w:tcPr>
            <w:tcW w:w="1200" w:type="dxa"/>
            <w:tcBorders>
              <w:top w:val="nil"/>
              <w:left w:val="nil"/>
              <w:bottom w:val="single" w:sz="8" w:space="0" w:color="4B4B4B"/>
              <w:right w:val="single" w:sz="8" w:space="0" w:color="343434"/>
            </w:tcBorders>
            <w:shd w:val="clear" w:color="auto" w:fill="auto"/>
            <w:vAlign w:val="center"/>
            <w:hideMark/>
          </w:tcPr>
          <w:p w14:paraId="5B8535DA"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 </w:t>
            </w:r>
            <w:r w:rsidRPr="00365195">
              <w:rPr>
                <w:rFonts w:ascii="Times New Roman" w:eastAsia="Times New Roman" w:hAnsi="Times New Roman" w:cs="Times New Roman"/>
                <w:color w:val="181818"/>
                <w:sz w:val="17"/>
                <w:szCs w:val="17"/>
                <w:lang w:val="en-US" w:eastAsia="fr-BE"/>
              </w:rPr>
              <w:t xml:space="preserve">dont </w:t>
            </w:r>
            <w:r w:rsidRPr="00365195">
              <w:rPr>
                <w:rFonts w:ascii="Times New Roman" w:eastAsia="Times New Roman" w:hAnsi="Times New Roman" w:cs="Times New Roman"/>
                <w:color w:val="2B2B2B"/>
                <w:sz w:val="17"/>
                <w:szCs w:val="17"/>
                <w:lang w:val="en-US" w:eastAsia="fr-BE"/>
              </w:rPr>
              <w:t>UG2</w:t>
            </w:r>
          </w:p>
        </w:tc>
        <w:tc>
          <w:tcPr>
            <w:tcW w:w="1480" w:type="dxa"/>
            <w:tcBorders>
              <w:top w:val="nil"/>
              <w:left w:val="nil"/>
              <w:bottom w:val="single" w:sz="8" w:space="0" w:color="4B4B4B"/>
              <w:right w:val="single" w:sz="8" w:space="0" w:color="232323"/>
            </w:tcBorders>
            <w:shd w:val="clear" w:color="auto" w:fill="auto"/>
            <w:vAlign w:val="center"/>
            <w:hideMark/>
          </w:tcPr>
          <w:p w14:paraId="206FC07E"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B4B4B"/>
              <w:right w:val="single" w:sz="8" w:space="0" w:color="3B3B3F"/>
            </w:tcBorders>
            <w:shd w:val="clear" w:color="auto" w:fill="auto"/>
            <w:vAlign w:val="center"/>
            <w:hideMark/>
          </w:tcPr>
          <w:p w14:paraId="7A386282"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B4B4B"/>
              <w:right w:val="single" w:sz="8" w:space="0" w:color="000000"/>
            </w:tcBorders>
            <w:shd w:val="clear" w:color="auto" w:fill="auto"/>
            <w:vAlign w:val="center"/>
            <w:hideMark/>
          </w:tcPr>
          <w:p w14:paraId="60281308"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1737B2C9" w14:textId="77777777" w:rsidTr="00365195">
        <w:trPr>
          <w:trHeight w:val="402"/>
        </w:trPr>
        <w:tc>
          <w:tcPr>
            <w:tcW w:w="2200" w:type="dxa"/>
            <w:tcBorders>
              <w:top w:val="nil"/>
              <w:left w:val="single" w:sz="8" w:space="0" w:color="auto"/>
              <w:bottom w:val="single" w:sz="8" w:space="0" w:color="auto"/>
              <w:right w:val="single" w:sz="12" w:space="0" w:color="2F2F34"/>
            </w:tcBorders>
            <w:shd w:val="clear" w:color="auto" w:fill="auto"/>
            <w:hideMark/>
          </w:tcPr>
          <w:p w14:paraId="4767399C"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tcBorders>
              <w:top w:val="nil"/>
              <w:left w:val="nil"/>
              <w:bottom w:val="single" w:sz="8" w:space="0" w:color="4B4B4B"/>
              <w:right w:val="single" w:sz="8" w:space="0" w:color="484848"/>
            </w:tcBorders>
            <w:shd w:val="clear" w:color="auto" w:fill="auto"/>
            <w:vAlign w:val="center"/>
            <w:hideMark/>
          </w:tcPr>
          <w:p w14:paraId="5E19FA4D" w14:textId="77777777" w:rsidR="00365195" w:rsidRPr="00365195" w:rsidRDefault="00365195" w:rsidP="00365195">
            <w:pPr>
              <w:spacing w:after="0" w:line="240" w:lineRule="auto"/>
              <w:rPr>
                <w:rFonts w:ascii="Times New Roman" w:eastAsia="Times New Roman" w:hAnsi="Times New Roman" w:cs="Times New Roman"/>
                <w:color w:val="181818"/>
                <w:sz w:val="17"/>
                <w:szCs w:val="17"/>
                <w:lang w:eastAsia="fr-BE"/>
              </w:rPr>
            </w:pPr>
            <w:r w:rsidRPr="00365195">
              <w:rPr>
                <w:rFonts w:ascii="Times New Roman" w:eastAsia="Times New Roman" w:hAnsi="Times New Roman" w:cs="Times New Roman"/>
                <w:color w:val="181818"/>
                <w:sz w:val="17"/>
                <w:szCs w:val="17"/>
                <w:lang w:val="en-US" w:eastAsia="fr-BE"/>
              </w:rPr>
              <w:t xml:space="preserve">- dont </w:t>
            </w:r>
            <w:r w:rsidRPr="00365195">
              <w:rPr>
                <w:rFonts w:ascii="Times New Roman" w:eastAsia="Times New Roman" w:hAnsi="Times New Roman" w:cs="Times New Roman"/>
                <w:color w:val="2B2B2B"/>
                <w:sz w:val="17"/>
                <w:szCs w:val="17"/>
                <w:lang w:val="en-US" w:eastAsia="fr-BE"/>
              </w:rPr>
              <w:t>...</w:t>
            </w:r>
          </w:p>
        </w:tc>
        <w:tc>
          <w:tcPr>
            <w:tcW w:w="1480" w:type="dxa"/>
            <w:tcBorders>
              <w:top w:val="nil"/>
              <w:left w:val="nil"/>
              <w:bottom w:val="single" w:sz="8" w:space="0" w:color="4B4B4B"/>
              <w:right w:val="single" w:sz="8" w:space="0" w:color="48484B"/>
            </w:tcBorders>
            <w:shd w:val="clear" w:color="auto" w:fill="auto"/>
            <w:vAlign w:val="center"/>
            <w:hideMark/>
          </w:tcPr>
          <w:p w14:paraId="25A433A4"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B4B4B"/>
              <w:right w:val="single" w:sz="8" w:space="0" w:color="3B3B3F"/>
            </w:tcBorders>
            <w:shd w:val="clear" w:color="auto" w:fill="auto"/>
            <w:vAlign w:val="center"/>
            <w:hideMark/>
          </w:tcPr>
          <w:p w14:paraId="275DE1FD"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B4B4B"/>
              <w:right w:val="single" w:sz="8" w:space="0" w:color="000000"/>
            </w:tcBorders>
            <w:shd w:val="clear" w:color="auto" w:fill="auto"/>
            <w:vAlign w:val="center"/>
            <w:hideMark/>
          </w:tcPr>
          <w:p w14:paraId="57B35E5B"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7B49F173" w14:textId="77777777" w:rsidTr="00365195">
        <w:trPr>
          <w:trHeight w:hRule="exact" w:val="402"/>
        </w:trPr>
        <w:tc>
          <w:tcPr>
            <w:tcW w:w="2200" w:type="dxa"/>
            <w:tcBorders>
              <w:top w:val="nil"/>
              <w:left w:val="single" w:sz="8" w:space="0" w:color="auto"/>
              <w:bottom w:val="nil"/>
              <w:right w:val="single" w:sz="12" w:space="0" w:color="2F2F34"/>
            </w:tcBorders>
            <w:shd w:val="clear" w:color="auto" w:fill="auto"/>
            <w:hideMark/>
          </w:tcPr>
          <w:p w14:paraId="4ED287CF" w14:textId="77777777" w:rsidR="00365195" w:rsidRPr="00365195" w:rsidRDefault="00365195" w:rsidP="00365195">
            <w:pPr>
              <w:spacing w:after="0" w:line="240" w:lineRule="auto"/>
              <w:rPr>
                <w:rFonts w:ascii="Times New Roman" w:eastAsia="Times New Roman" w:hAnsi="Times New Roman" w:cs="Times New Roman"/>
                <w:color w:val="000000"/>
                <w:sz w:val="16"/>
                <w:szCs w:val="16"/>
                <w:lang w:eastAsia="fr-BE"/>
              </w:rPr>
            </w:pPr>
            <w:r w:rsidRPr="00365195">
              <w:rPr>
                <w:rFonts w:ascii="Times New Roman" w:eastAsia="Times New Roman" w:hAnsi="Times New Roman" w:cs="Times New Roman"/>
                <w:color w:val="000000"/>
                <w:sz w:val="16"/>
                <w:szCs w:val="16"/>
                <w:lang w:val="en-US" w:eastAsia="fr-BE"/>
              </w:rPr>
              <w:t> </w:t>
            </w:r>
          </w:p>
        </w:tc>
        <w:tc>
          <w:tcPr>
            <w:tcW w:w="1200" w:type="dxa"/>
            <w:tcBorders>
              <w:top w:val="nil"/>
              <w:left w:val="nil"/>
              <w:bottom w:val="single" w:sz="8" w:space="0" w:color="545454"/>
              <w:right w:val="single" w:sz="8" w:space="0" w:color="484848"/>
            </w:tcBorders>
            <w:shd w:val="clear" w:color="auto" w:fill="auto"/>
            <w:vAlign w:val="center"/>
            <w:hideMark/>
          </w:tcPr>
          <w:p w14:paraId="7DB0F247"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Total con</w:t>
            </w:r>
            <w:r w:rsidRPr="00365195">
              <w:rPr>
                <w:rFonts w:ascii="Times New Roman" w:eastAsia="Times New Roman" w:hAnsi="Times New Roman" w:cs="Times New Roman"/>
                <w:color w:val="444446"/>
                <w:sz w:val="17"/>
                <w:szCs w:val="17"/>
                <w:lang w:val="en-US" w:eastAsia="fr-BE"/>
              </w:rPr>
              <w:t>s</w:t>
            </w:r>
            <w:r w:rsidRPr="00365195">
              <w:rPr>
                <w:rFonts w:ascii="Times New Roman" w:eastAsia="Times New Roman" w:hAnsi="Times New Roman" w:cs="Times New Roman"/>
                <w:color w:val="2B2B2B"/>
                <w:sz w:val="17"/>
                <w:szCs w:val="17"/>
                <w:lang w:val="en-US" w:eastAsia="fr-BE"/>
              </w:rPr>
              <w:t xml:space="preserve">eil </w:t>
            </w:r>
          </w:p>
        </w:tc>
        <w:tc>
          <w:tcPr>
            <w:tcW w:w="1480" w:type="dxa"/>
            <w:tcBorders>
              <w:top w:val="nil"/>
              <w:left w:val="nil"/>
              <w:bottom w:val="single" w:sz="8" w:space="0" w:color="545454"/>
              <w:right w:val="single" w:sz="8" w:space="0" w:color="48484B"/>
            </w:tcBorders>
            <w:shd w:val="clear" w:color="auto" w:fill="auto"/>
            <w:vAlign w:val="center"/>
            <w:hideMark/>
          </w:tcPr>
          <w:p w14:paraId="084B8515"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545454"/>
              <w:right w:val="single" w:sz="8" w:space="0" w:color="3B3B3F"/>
            </w:tcBorders>
            <w:shd w:val="clear" w:color="auto" w:fill="auto"/>
            <w:vAlign w:val="center"/>
            <w:hideMark/>
          </w:tcPr>
          <w:p w14:paraId="543D30B3"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545454"/>
              <w:right w:val="single" w:sz="8" w:space="0" w:color="000000"/>
            </w:tcBorders>
            <w:shd w:val="clear" w:color="auto" w:fill="auto"/>
            <w:vAlign w:val="center"/>
            <w:hideMark/>
          </w:tcPr>
          <w:p w14:paraId="4A82141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4C5B059D"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5EC0B7F8" w14:textId="77777777" w:rsidR="00365195" w:rsidRPr="00365195" w:rsidRDefault="00365195" w:rsidP="00365195">
            <w:pPr>
              <w:spacing w:after="0" w:line="240" w:lineRule="auto"/>
              <w:rPr>
                <w:rFonts w:ascii="Times New Roman" w:eastAsia="Times New Roman" w:hAnsi="Times New Roman" w:cs="Times New Roman"/>
                <w:color w:val="000000"/>
                <w:sz w:val="12"/>
                <w:szCs w:val="12"/>
                <w:lang w:eastAsia="fr-BE"/>
              </w:rPr>
            </w:pPr>
            <w:r w:rsidRPr="00365195">
              <w:rPr>
                <w:rFonts w:ascii="Times New Roman" w:eastAsia="Times New Roman" w:hAnsi="Times New Roman" w:cs="Times New Roman"/>
                <w:color w:val="000000"/>
                <w:sz w:val="12"/>
                <w:szCs w:val="12"/>
                <w:lang w:val="en-US" w:eastAsia="fr-BE"/>
              </w:rPr>
              <w:t> </w:t>
            </w:r>
          </w:p>
        </w:tc>
        <w:tc>
          <w:tcPr>
            <w:tcW w:w="1200" w:type="dxa"/>
            <w:tcBorders>
              <w:top w:val="nil"/>
              <w:left w:val="nil"/>
              <w:bottom w:val="single" w:sz="8" w:space="0" w:color="4F4F4F"/>
              <w:right w:val="single" w:sz="8" w:space="0" w:color="232323"/>
            </w:tcBorders>
            <w:shd w:val="clear" w:color="auto" w:fill="auto"/>
            <w:vAlign w:val="center"/>
            <w:hideMark/>
          </w:tcPr>
          <w:p w14:paraId="225E9437" w14:textId="77777777" w:rsidR="00365195" w:rsidRPr="00365195" w:rsidRDefault="00365195" w:rsidP="00365195">
            <w:pPr>
              <w:spacing w:after="0" w:line="240" w:lineRule="auto"/>
              <w:rPr>
                <w:rFonts w:ascii="Times New Roman" w:eastAsia="Times New Roman" w:hAnsi="Times New Roman" w:cs="Times New Roman"/>
                <w:color w:val="181818"/>
                <w:sz w:val="17"/>
                <w:szCs w:val="17"/>
                <w:lang w:eastAsia="fr-BE"/>
              </w:rPr>
            </w:pPr>
            <w:r w:rsidRPr="00365195">
              <w:rPr>
                <w:rFonts w:ascii="Times New Roman" w:eastAsia="Times New Roman" w:hAnsi="Times New Roman" w:cs="Times New Roman"/>
                <w:color w:val="181818"/>
                <w:sz w:val="17"/>
                <w:szCs w:val="17"/>
                <w:lang w:val="en-US" w:eastAsia="fr-BE"/>
              </w:rPr>
              <w:t xml:space="preserve">- dont </w:t>
            </w:r>
            <w:r w:rsidRPr="00365195">
              <w:rPr>
                <w:rFonts w:ascii="Times New Roman" w:eastAsia="Times New Roman" w:hAnsi="Times New Roman" w:cs="Times New Roman"/>
                <w:color w:val="2B2B2B"/>
                <w:sz w:val="17"/>
                <w:szCs w:val="17"/>
                <w:lang w:val="en-US" w:eastAsia="fr-BE"/>
              </w:rPr>
              <w:t>UGl</w:t>
            </w:r>
          </w:p>
        </w:tc>
        <w:tc>
          <w:tcPr>
            <w:tcW w:w="1480" w:type="dxa"/>
            <w:tcBorders>
              <w:top w:val="nil"/>
              <w:left w:val="nil"/>
              <w:bottom w:val="single" w:sz="8" w:space="0" w:color="4F4F4F"/>
              <w:right w:val="single" w:sz="8" w:space="0" w:color="48484B"/>
            </w:tcBorders>
            <w:shd w:val="clear" w:color="auto" w:fill="auto"/>
            <w:vAlign w:val="center"/>
            <w:hideMark/>
          </w:tcPr>
          <w:p w14:paraId="2168C3C5"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4B2B227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50D667DA"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5BC0F59B"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5AF335B2"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fouin</w:t>
            </w:r>
            <w:r w:rsidRPr="00365195">
              <w:rPr>
                <w:rFonts w:ascii="Times New Roman" w:eastAsia="Times New Roman" w:hAnsi="Times New Roman" w:cs="Times New Roman"/>
                <w:color w:val="444446"/>
                <w:sz w:val="17"/>
                <w:szCs w:val="17"/>
                <w:lang w:val="en-US" w:eastAsia="fr-BE"/>
              </w:rPr>
              <w:t>es e</w:t>
            </w:r>
            <w:r w:rsidRPr="00365195">
              <w:rPr>
                <w:rFonts w:ascii="Times New Roman" w:eastAsia="Times New Roman" w:hAnsi="Times New Roman" w:cs="Times New Roman"/>
                <w:color w:val="2B2B2B"/>
                <w:sz w:val="17"/>
                <w:szCs w:val="17"/>
                <w:lang w:val="en-US" w:eastAsia="fr-BE"/>
              </w:rPr>
              <w:t>t putoi</w:t>
            </w:r>
            <w:r w:rsidRPr="00365195">
              <w:rPr>
                <w:rFonts w:ascii="Times New Roman" w:eastAsia="Times New Roman" w:hAnsi="Times New Roman" w:cs="Times New Roman"/>
                <w:color w:val="444446"/>
                <w:sz w:val="17"/>
                <w:szCs w:val="17"/>
                <w:lang w:val="en-US" w:eastAsia="fr-BE"/>
              </w:rPr>
              <w:t xml:space="preserve">s </w:t>
            </w:r>
            <w:r w:rsidRPr="00365195">
              <w:rPr>
                <w:rFonts w:ascii="Times New Roman" w:eastAsia="Times New Roman" w:hAnsi="Times New Roman" w:cs="Times New Roman"/>
                <w:color w:val="2B2B2B"/>
                <w:sz w:val="17"/>
                <w:szCs w:val="17"/>
                <w:lang w:val="en-US" w:eastAsia="fr-BE"/>
              </w:rPr>
              <w:t>détruit</w:t>
            </w:r>
            <w:r w:rsidRPr="00365195">
              <w:rPr>
                <w:rFonts w:ascii="Times New Roman" w:eastAsia="Times New Roman" w:hAnsi="Times New Roman" w:cs="Times New Roman"/>
                <w:color w:val="444446"/>
                <w:sz w:val="17"/>
                <w:szCs w:val="17"/>
                <w:lang w:val="en-US" w:eastAsia="fr-BE"/>
              </w:rPr>
              <w:t>s</w:t>
            </w:r>
          </w:p>
        </w:tc>
        <w:tc>
          <w:tcPr>
            <w:tcW w:w="1200" w:type="dxa"/>
            <w:tcBorders>
              <w:top w:val="nil"/>
              <w:left w:val="nil"/>
              <w:bottom w:val="single" w:sz="8" w:space="0" w:color="4B4B4B"/>
              <w:right w:val="single" w:sz="8" w:space="0" w:color="232323"/>
            </w:tcBorders>
            <w:shd w:val="clear" w:color="auto" w:fill="auto"/>
            <w:vAlign w:val="center"/>
            <w:hideMark/>
          </w:tcPr>
          <w:p w14:paraId="3F5FC974"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dont UG2</w:t>
            </w:r>
          </w:p>
        </w:tc>
        <w:tc>
          <w:tcPr>
            <w:tcW w:w="1480" w:type="dxa"/>
            <w:tcBorders>
              <w:top w:val="nil"/>
              <w:left w:val="nil"/>
              <w:bottom w:val="single" w:sz="8" w:space="0" w:color="4B4B4B"/>
              <w:right w:val="single" w:sz="8" w:space="0" w:color="48484B"/>
            </w:tcBorders>
            <w:shd w:val="clear" w:color="auto" w:fill="auto"/>
            <w:vAlign w:val="center"/>
            <w:hideMark/>
          </w:tcPr>
          <w:p w14:paraId="58C02E2C"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B4B4B"/>
              <w:right w:val="single" w:sz="8" w:space="0" w:color="3B3B3F"/>
            </w:tcBorders>
            <w:shd w:val="clear" w:color="auto" w:fill="auto"/>
            <w:vAlign w:val="center"/>
            <w:hideMark/>
          </w:tcPr>
          <w:p w14:paraId="5FB82F5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B4B4B"/>
              <w:right w:val="single" w:sz="8" w:space="0" w:color="000000"/>
            </w:tcBorders>
            <w:shd w:val="clear" w:color="auto" w:fill="auto"/>
            <w:vAlign w:val="center"/>
            <w:hideMark/>
          </w:tcPr>
          <w:p w14:paraId="37FC0E64"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6C1A9BE7" w14:textId="77777777" w:rsidTr="00365195">
        <w:trPr>
          <w:trHeight w:val="402"/>
        </w:trPr>
        <w:tc>
          <w:tcPr>
            <w:tcW w:w="2200" w:type="dxa"/>
            <w:tcBorders>
              <w:top w:val="nil"/>
              <w:left w:val="single" w:sz="8" w:space="0" w:color="auto"/>
              <w:bottom w:val="single" w:sz="8" w:space="0" w:color="auto"/>
              <w:right w:val="single" w:sz="12" w:space="0" w:color="2F2F34"/>
            </w:tcBorders>
            <w:shd w:val="clear" w:color="auto" w:fill="auto"/>
            <w:hideMark/>
          </w:tcPr>
          <w:p w14:paraId="149B2F00"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tcBorders>
              <w:top w:val="nil"/>
              <w:left w:val="nil"/>
              <w:bottom w:val="single" w:sz="8" w:space="0" w:color="4F4F4F"/>
              <w:right w:val="single" w:sz="8" w:space="0" w:color="232323"/>
            </w:tcBorders>
            <w:shd w:val="clear" w:color="auto" w:fill="auto"/>
            <w:vAlign w:val="center"/>
            <w:hideMark/>
          </w:tcPr>
          <w:p w14:paraId="2066D7DD"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dont ...</w:t>
            </w:r>
          </w:p>
        </w:tc>
        <w:tc>
          <w:tcPr>
            <w:tcW w:w="1480" w:type="dxa"/>
            <w:tcBorders>
              <w:top w:val="nil"/>
              <w:left w:val="nil"/>
              <w:bottom w:val="single" w:sz="8" w:space="0" w:color="4F4F4F"/>
              <w:right w:val="single" w:sz="8" w:space="0" w:color="48484B"/>
            </w:tcBorders>
            <w:shd w:val="clear" w:color="auto" w:fill="auto"/>
            <w:vAlign w:val="center"/>
            <w:hideMark/>
          </w:tcPr>
          <w:p w14:paraId="2473E9FE"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0DE46B4D"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0EF51B07"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576AD90A" w14:textId="77777777" w:rsidTr="00365195">
        <w:trPr>
          <w:trHeight w:hRule="exact" w:val="402"/>
        </w:trPr>
        <w:tc>
          <w:tcPr>
            <w:tcW w:w="2200" w:type="dxa"/>
            <w:tcBorders>
              <w:top w:val="nil"/>
              <w:left w:val="single" w:sz="8" w:space="0" w:color="auto"/>
              <w:bottom w:val="nil"/>
              <w:right w:val="single" w:sz="12" w:space="0" w:color="2F2F34"/>
            </w:tcBorders>
            <w:shd w:val="clear" w:color="auto" w:fill="auto"/>
            <w:hideMark/>
          </w:tcPr>
          <w:p w14:paraId="53DBEE3E" w14:textId="77777777" w:rsidR="00365195" w:rsidRPr="00365195" w:rsidRDefault="00365195" w:rsidP="00365195">
            <w:pPr>
              <w:spacing w:after="0" w:line="240" w:lineRule="auto"/>
              <w:rPr>
                <w:rFonts w:ascii="Times New Roman" w:eastAsia="Times New Roman" w:hAnsi="Times New Roman" w:cs="Times New Roman"/>
                <w:color w:val="000000"/>
                <w:sz w:val="16"/>
                <w:szCs w:val="16"/>
                <w:lang w:eastAsia="fr-BE"/>
              </w:rPr>
            </w:pPr>
            <w:r w:rsidRPr="00365195">
              <w:rPr>
                <w:rFonts w:ascii="Times New Roman" w:eastAsia="Times New Roman" w:hAnsi="Times New Roman" w:cs="Times New Roman"/>
                <w:color w:val="000000"/>
                <w:sz w:val="16"/>
                <w:szCs w:val="16"/>
                <w:lang w:val="en-US" w:eastAsia="fr-BE"/>
              </w:rPr>
              <w:t> </w:t>
            </w:r>
          </w:p>
        </w:tc>
        <w:tc>
          <w:tcPr>
            <w:tcW w:w="1200" w:type="dxa"/>
            <w:tcBorders>
              <w:top w:val="nil"/>
              <w:left w:val="nil"/>
              <w:bottom w:val="single" w:sz="8" w:space="0" w:color="4F4F4F"/>
              <w:right w:val="single" w:sz="8" w:space="0" w:color="232323"/>
            </w:tcBorders>
            <w:shd w:val="clear" w:color="auto" w:fill="auto"/>
            <w:vAlign w:val="center"/>
            <w:hideMark/>
          </w:tcPr>
          <w:p w14:paraId="374FAE25"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Total conseil  </w:t>
            </w:r>
          </w:p>
        </w:tc>
        <w:tc>
          <w:tcPr>
            <w:tcW w:w="1480" w:type="dxa"/>
            <w:tcBorders>
              <w:top w:val="nil"/>
              <w:left w:val="nil"/>
              <w:bottom w:val="single" w:sz="8" w:space="0" w:color="4F4F4F"/>
              <w:right w:val="single" w:sz="8" w:space="0" w:color="48484B"/>
            </w:tcBorders>
            <w:shd w:val="clear" w:color="auto" w:fill="auto"/>
            <w:vAlign w:val="center"/>
            <w:hideMark/>
          </w:tcPr>
          <w:p w14:paraId="06D89152"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3D4B9C07"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18AD9CF3"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2AFE8B8D" w14:textId="77777777" w:rsidTr="00365195">
        <w:trPr>
          <w:trHeight w:val="402"/>
        </w:trPr>
        <w:tc>
          <w:tcPr>
            <w:tcW w:w="2200" w:type="dxa"/>
            <w:tcBorders>
              <w:top w:val="nil"/>
              <w:left w:val="single" w:sz="8" w:space="0" w:color="auto"/>
              <w:bottom w:val="nil"/>
              <w:right w:val="single" w:sz="12" w:space="0" w:color="2F2F34"/>
            </w:tcBorders>
            <w:shd w:val="clear" w:color="auto" w:fill="auto"/>
            <w:hideMark/>
          </w:tcPr>
          <w:p w14:paraId="39152867" w14:textId="77777777" w:rsidR="00365195" w:rsidRPr="00365195" w:rsidRDefault="00365195" w:rsidP="00365195">
            <w:pPr>
              <w:spacing w:after="0" w:line="240" w:lineRule="auto"/>
              <w:rPr>
                <w:rFonts w:ascii="Times New Roman" w:eastAsia="Times New Roman" w:hAnsi="Times New Roman" w:cs="Times New Roman"/>
                <w:color w:val="000000"/>
                <w:sz w:val="13"/>
                <w:szCs w:val="13"/>
                <w:lang w:eastAsia="fr-BE"/>
              </w:rPr>
            </w:pPr>
            <w:r w:rsidRPr="00365195">
              <w:rPr>
                <w:rFonts w:ascii="Times New Roman" w:eastAsia="Times New Roman" w:hAnsi="Times New Roman" w:cs="Times New Roman"/>
                <w:color w:val="000000"/>
                <w:sz w:val="13"/>
                <w:szCs w:val="13"/>
                <w:lang w:val="en-US" w:eastAsia="fr-BE"/>
              </w:rPr>
              <w:t> </w:t>
            </w:r>
          </w:p>
        </w:tc>
        <w:tc>
          <w:tcPr>
            <w:tcW w:w="1200" w:type="dxa"/>
            <w:tcBorders>
              <w:top w:val="nil"/>
              <w:left w:val="nil"/>
              <w:bottom w:val="single" w:sz="8" w:space="0" w:color="4B4B4B"/>
              <w:right w:val="single" w:sz="8" w:space="0" w:color="232323"/>
            </w:tcBorders>
            <w:shd w:val="clear" w:color="auto" w:fill="auto"/>
            <w:vAlign w:val="center"/>
            <w:hideMark/>
          </w:tcPr>
          <w:p w14:paraId="7BBBD41A"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xml:space="preserve">- dont UG </w:t>
            </w:r>
            <w:r w:rsidRPr="00365195">
              <w:rPr>
                <w:rFonts w:ascii="Arial" w:eastAsia="Times New Roman" w:hAnsi="Arial" w:cs="Arial"/>
                <w:color w:val="2B2B2B"/>
                <w:sz w:val="16"/>
                <w:szCs w:val="16"/>
                <w:lang w:val="en-US" w:eastAsia="fr-BE"/>
              </w:rPr>
              <w:t>1</w:t>
            </w:r>
          </w:p>
        </w:tc>
        <w:tc>
          <w:tcPr>
            <w:tcW w:w="1480" w:type="dxa"/>
            <w:tcBorders>
              <w:top w:val="nil"/>
              <w:left w:val="nil"/>
              <w:bottom w:val="single" w:sz="8" w:space="0" w:color="4B4B4B"/>
              <w:right w:val="single" w:sz="8" w:space="0" w:color="48484B"/>
            </w:tcBorders>
            <w:shd w:val="clear" w:color="auto" w:fill="auto"/>
            <w:vAlign w:val="center"/>
            <w:hideMark/>
          </w:tcPr>
          <w:p w14:paraId="6FC4DDBB"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B4B4B"/>
              <w:right w:val="single" w:sz="8" w:space="0" w:color="3B3B3F"/>
            </w:tcBorders>
            <w:shd w:val="clear" w:color="auto" w:fill="auto"/>
            <w:vAlign w:val="center"/>
            <w:hideMark/>
          </w:tcPr>
          <w:p w14:paraId="6E7B4B8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B4B4B"/>
              <w:right w:val="single" w:sz="8" w:space="0" w:color="000000"/>
            </w:tcBorders>
            <w:shd w:val="clear" w:color="auto" w:fill="auto"/>
            <w:vAlign w:val="center"/>
            <w:hideMark/>
          </w:tcPr>
          <w:p w14:paraId="0B0DC9AC"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27B264A7" w14:textId="77777777" w:rsidTr="00365195">
        <w:trPr>
          <w:trHeight w:val="465"/>
        </w:trPr>
        <w:tc>
          <w:tcPr>
            <w:tcW w:w="2200" w:type="dxa"/>
            <w:tcBorders>
              <w:top w:val="nil"/>
              <w:left w:val="single" w:sz="8" w:space="0" w:color="auto"/>
              <w:bottom w:val="nil"/>
              <w:right w:val="single" w:sz="12" w:space="0" w:color="2F2F34"/>
            </w:tcBorders>
            <w:shd w:val="clear" w:color="auto" w:fill="auto"/>
            <w:hideMark/>
          </w:tcPr>
          <w:p w14:paraId="023C5F51"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0C3335">
              <w:rPr>
                <w:rFonts w:ascii="Times New Roman" w:eastAsia="Times New Roman" w:hAnsi="Times New Roman" w:cs="Times New Roman"/>
                <w:color w:val="2B2B2B"/>
                <w:sz w:val="17"/>
                <w:szCs w:val="17"/>
                <w:lang w:eastAsia="fr-BE"/>
              </w:rPr>
              <w:t>corneille</w:t>
            </w:r>
            <w:r w:rsidRPr="000C3335">
              <w:rPr>
                <w:rFonts w:ascii="Times New Roman" w:eastAsia="Times New Roman" w:hAnsi="Times New Roman" w:cs="Times New Roman"/>
                <w:color w:val="444446"/>
                <w:sz w:val="17"/>
                <w:szCs w:val="17"/>
                <w:lang w:eastAsia="fr-BE"/>
              </w:rPr>
              <w:t xml:space="preserve">s </w:t>
            </w:r>
            <w:r w:rsidRPr="000C3335">
              <w:rPr>
                <w:rFonts w:ascii="Times New Roman" w:eastAsia="Times New Roman" w:hAnsi="Times New Roman" w:cs="Times New Roman"/>
                <w:color w:val="2B2B2B"/>
                <w:sz w:val="17"/>
                <w:szCs w:val="17"/>
                <w:lang w:eastAsia="fr-BE"/>
              </w:rPr>
              <w:t>noir</w:t>
            </w:r>
            <w:r w:rsidRPr="000C3335">
              <w:rPr>
                <w:rFonts w:ascii="Times New Roman" w:eastAsia="Times New Roman" w:hAnsi="Times New Roman" w:cs="Times New Roman"/>
                <w:color w:val="444446"/>
                <w:sz w:val="17"/>
                <w:szCs w:val="17"/>
                <w:lang w:eastAsia="fr-BE"/>
              </w:rPr>
              <w:t xml:space="preserve">es </w:t>
            </w:r>
            <w:r w:rsidRPr="000C3335">
              <w:rPr>
                <w:rFonts w:ascii="Times New Roman" w:eastAsia="Times New Roman" w:hAnsi="Times New Roman" w:cs="Times New Roman"/>
                <w:color w:val="2B2B2B"/>
                <w:sz w:val="17"/>
                <w:szCs w:val="17"/>
                <w:lang w:eastAsia="fr-BE"/>
              </w:rPr>
              <w:t>et pies détruite</w:t>
            </w:r>
            <w:r w:rsidRPr="000C3335">
              <w:rPr>
                <w:rFonts w:ascii="Times New Roman" w:eastAsia="Times New Roman" w:hAnsi="Times New Roman" w:cs="Times New Roman"/>
                <w:color w:val="444446"/>
                <w:sz w:val="17"/>
                <w:szCs w:val="17"/>
                <w:lang w:eastAsia="fr-BE"/>
              </w:rPr>
              <w:t>s</w:t>
            </w:r>
          </w:p>
        </w:tc>
        <w:tc>
          <w:tcPr>
            <w:tcW w:w="1200" w:type="dxa"/>
            <w:tcBorders>
              <w:top w:val="nil"/>
              <w:left w:val="nil"/>
              <w:bottom w:val="single" w:sz="8" w:space="0" w:color="4F4F4F"/>
              <w:right w:val="single" w:sz="8" w:space="0" w:color="232323"/>
            </w:tcBorders>
            <w:shd w:val="clear" w:color="auto" w:fill="auto"/>
            <w:vAlign w:val="center"/>
            <w:hideMark/>
          </w:tcPr>
          <w:p w14:paraId="612157A7" w14:textId="77777777" w:rsidR="00365195" w:rsidRPr="00365195" w:rsidRDefault="00365195" w:rsidP="00365195">
            <w:pPr>
              <w:spacing w:after="0" w:line="240" w:lineRule="auto"/>
              <w:rPr>
                <w:rFonts w:ascii="Times New Roman" w:eastAsia="Times New Roman" w:hAnsi="Times New Roman" w:cs="Times New Roman"/>
                <w:color w:val="2B2B2B"/>
                <w:sz w:val="17"/>
                <w:szCs w:val="17"/>
                <w:lang w:eastAsia="fr-BE"/>
              </w:rPr>
            </w:pPr>
            <w:r w:rsidRPr="00365195">
              <w:rPr>
                <w:rFonts w:ascii="Times New Roman" w:eastAsia="Times New Roman" w:hAnsi="Times New Roman" w:cs="Times New Roman"/>
                <w:color w:val="2B2B2B"/>
                <w:sz w:val="17"/>
                <w:szCs w:val="17"/>
                <w:lang w:val="en-US" w:eastAsia="fr-BE"/>
              </w:rPr>
              <w:t>- dont UG2</w:t>
            </w:r>
          </w:p>
        </w:tc>
        <w:tc>
          <w:tcPr>
            <w:tcW w:w="1480" w:type="dxa"/>
            <w:tcBorders>
              <w:top w:val="nil"/>
              <w:left w:val="nil"/>
              <w:bottom w:val="single" w:sz="8" w:space="0" w:color="4F4F4F"/>
              <w:right w:val="single" w:sz="8" w:space="0" w:color="48484B"/>
            </w:tcBorders>
            <w:shd w:val="clear" w:color="auto" w:fill="auto"/>
            <w:vAlign w:val="center"/>
            <w:hideMark/>
          </w:tcPr>
          <w:p w14:paraId="572C8879"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4F4F4F"/>
              <w:right w:val="single" w:sz="8" w:space="0" w:color="3B3B3F"/>
            </w:tcBorders>
            <w:shd w:val="clear" w:color="auto" w:fill="auto"/>
            <w:vAlign w:val="center"/>
            <w:hideMark/>
          </w:tcPr>
          <w:p w14:paraId="627C5C87"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4F4F4F"/>
              <w:right w:val="single" w:sz="8" w:space="0" w:color="000000"/>
            </w:tcBorders>
            <w:shd w:val="clear" w:color="auto" w:fill="auto"/>
            <w:vAlign w:val="center"/>
            <w:hideMark/>
          </w:tcPr>
          <w:p w14:paraId="57F68753"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r w:rsidR="00365195" w:rsidRPr="00365195" w14:paraId="3BA391C4" w14:textId="77777777" w:rsidTr="00365195">
        <w:trPr>
          <w:trHeight w:val="402"/>
        </w:trPr>
        <w:tc>
          <w:tcPr>
            <w:tcW w:w="2200" w:type="dxa"/>
            <w:tcBorders>
              <w:top w:val="nil"/>
              <w:left w:val="single" w:sz="8" w:space="0" w:color="auto"/>
              <w:bottom w:val="single" w:sz="8" w:space="0" w:color="auto"/>
              <w:right w:val="single" w:sz="12" w:space="0" w:color="2F2F34"/>
            </w:tcBorders>
            <w:shd w:val="clear" w:color="auto" w:fill="auto"/>
            <w:hideMark/>
          </w:tcPr>
          <w:p w14:paraId="01CC2AEC"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eastAsia="fr-BE"/>
              </w:rPr>
              <w:t> </w:t>
            </w:r>
          </w:p>
        </w:tc>
        <w:tc>
          <w:tcPr>
            <w:tcW w:w="1200" w:type="dxa"/>
            <w:tcBorders>
              <w:top w:val="nil"/>
              <w:left w:val="nil"/>
              <w:bottom w:val="single" w:sz="8" w:space="0" w:color="000000"/>
              <w:right w:val="single" w:sz="8" w:space="0" w:color="232323"/>
            </w:tcBorders>
            <w:shd w:val="clear" w:color="auto" w:fill="auto"/>
            <w:vAlign w:val="center"/>
            <w:hideMark/>
          </w:tcPr>
          <w:p w14:paraId="10974175" w14:textId="77777777" w:rsidR="00365195" w:rsidRPr="00365195" w:rsidRDefault="00365195" w:rsidP="00365195">
            <w:pPr>
              <w:spacing w:after="0" w:line="240" w:lineRule="auto"/>
              <w:rPr>
                <w:rFonts w:ascii="Times New Roman" w:eastAsia="Times New Roman" w:hAnsi="Times New Roman" w:cs="Times New Roman"/>
                <w:color w:val="181818"/>
                <w:sz w:val="17"/>
                <w:szCs w:val="17"/>
                <w:lang w:eastAsia="fr-BE"/>
              </w:rPr>
            </w:pPr>
            <w:r w:rsidRPr="00365195">
              <w:rPr>
                <w:rFonts w:ascii="Times New Roman" w:eastAsia="Times New Roman" w:hAnsi="Times New Roman" w:cs="Times New Roman"/>
                <w:color w:val="181818"/>
                <w:sz w:val="17"/>
                <w:szCs w:val="17"/>
                <w:lang w:val="en-US" w:eastAsia="fr-BE"/>
              </w:rPr>
              <w:t xml:space="preserve">- </w:t>
            </w:r>
            <w:r w:rsidRPr="00365195">
              <w:rPr>
                <w:rFonts w:ascii="Times New Roman" w:eastAsia="Times New Roman" w:hAnsi="Times New Roman" w:cs="Times New Roman"/>
                <w:color w:val="2B2B2B"/>
                <w:sz w:val="17"/>
                <w:szCs w:val="17"/>
                <w:lang w:val="en-US" w:eastAsia="fr-BE"/>
              </w:rPr>
              <w:t xml:space="preserve">dont </w:t>
            </w:r>
            <w:r w:rsidRPr="00365195">
              <w:rPr>
                <w:rFonts w:ascii="Times New Roman" w:eastAsia="Times New Roman" w:hAnsi="Times New Roman" w:cs="Times New Roman"/>
                <w:color w:val="444446"/>
                <w:sz w:val="17"/>
                <w:szCs w:val="17"/>
                <w:lang w:val="en-US" w:eastAsia="fr-BE"/>
              </w:rPr>
              <w:t>...</w:t>
            </w:r>
          </w:p>
        </w:tc>
        <w:tc>
          <w:tcPr>
            <w:tcW w:w="1480" w:type="dxa"/>
            <w:tcBorders>
              <w:top w:val="nil"/>
              <w:left w:val="nil"/>
              <w:bottom w:val="single" w:sz="8" w:space="0" w:color="000000"/>
              <w:right w:val="single" w:sz="8" w:space="0" w:color="2B2B2B"/>
            </w:tcBorders>
            <w:shd w:val="clear" w:color="auto" w:fill="auto"/>
            <w:vAlign w:val="center"/>
            <w:hideMark/>
          </w:tcPr>
          <w:p w14:paraId="15B6CEF2"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00" w:type="dxa"/>
            <w:tcBorders>
              <w:top w:val="nil"/>
              <w:left w:val="nil"/>
              <w:bottom w:val="single" w:sz="8" w:space="0" w:color="000000"/>
              <w:right w:val="single" w:sz="8" w:space="0" w:color="3B3B3F"/>
            </w:tcBorders>
            <w:shd w:val="clear" w:color="auto" w:fill="auto"/>
            <w:vAlign w:val="center"/>
            <w:hideMark/>
          </w:tcPr>
          <w:p w14:paraId="212DCF31"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c>
          <w:tcPr>
            <w:tcW w:w="1558" w:type="dxa"/>
            <w:tcBorders>
              <w:top w:val="nil"/>
              <w:left w:val="nil"/>
              <w:bottom w:val="single" w:sz="8" w:space="0" w:color="000000"/>
              <w:right w:val="single" w:sz="8" w:space="0" w:color="000000"/>
            </w:tcBorders>
            <w:shd w:val="clear" w:color="auto" w:fill="auto"/>
            <w:vAlign w:val="center"/>
            <w:hideMark/>
          </w:tcPr>
          <w:p w14:paraId="757243E5" w14:textId="77777777" w:rsidR="00365195" w:rsidRPr="00365195" w:rsidRDefault="00365195" w:rsidP="00365195">
            <w:pPr>
              <w:spacing w:after="0" w:line="240" w:lineRule="auto"/>
              <w:rPr>
                <w:rFonts w:ascii="Calibri" w:eastAsia="Times New Roman" w:hAnsi="Calibri" w:cs="Calibri"/>
                <w:color w:val="000000"/>
                <w:sz w:val="22"/>
                <w:lang w:eastAsia="fr-BE"/>
              </w:rPr>
            </w:pPr>
            <w:r w:rsidRPr="00365195">
              <w:rPr>
                <w:rFonts w:ascii="Calibri" w:eastAsia="Times New Roman" w:hAnsi="Calibri" w:cs="Calibri"/>
                <w:color w:val="000000"/>
                <w:sz w:val="22"/>
                <w:lang w:val="en-US" w:eastAsia="fr-BE"/>
              </w:rPr>
              <w:t> </w:t>
            </w:r>
          </w:p>
        </w:tc>
      </w:tr>
    </w:tbl>
    <w:p w14:paraId="108F0B9E" w14:textId="77777777" w:rsidR="007919DC" w:rsidRPr="00165004" w:rsidRDefault="007919DC" w:rsidP="00165004">
      <w:pPr>
        <w:pStyle w:val="Paragraphedeliste"/>
        <w:ind w:left="360"/>
        <w:rPr>
          <w:rFonts w:cstheme="minorHAnsi"/>
          <w:b/>
          <w:bCs/>
          <w:color w:val="538135" w:themeColor="accent6" w:themeShade="BF"/>
          <w:sz w:val="28"/>
          <w:szCs w:val="28"/>
        </w:rPr>
      </w:pPr>
    </w:p>
    <w:p w14:paraId="55C3460D" w14:textId="3F633AB6" w:rsidR="005576B3" w:rsidRPr="00834BD3" w:rsidRDefault="005576B3" w:rsidP="005576B3">
      <w:pPr>
        <w:pStyle w:val="Paragraphedeliste"/>
        <w:ind w:left="360"/>
        <w:rPr>
          <w:rFonts w:cstheme="minorHAnsi"/>
          <w:b/>
          <w:bCs/>
        </w:rPr>
      </w:pPr>
      <w:bookmarkStart w:id="0" w:name="_Hlk71799073"/>
    </w:p>
    <w:bookmarkEnd w:id="0"/>
    <w:p w14:paraId="5B8D965D" w14:textId="3A996990" w:rsidR="00365195" w:rsidRPr="00BA3EB3" w:rsidRDefault="00365195" w:rsidP="00AF338B">
      <w:pPr>
        <w:pStyle w:val="Paragraphedeliste"/>
        <w:numPr>
          <w:ilvl w:val="0"/>
          <w:numId w:val="3"/>
        </w:numPr>
        <w:spacing w:line="240" w:lineRule="auto"/>
        <w:ind w:left="357" w:hanging="357"/>
        <w:rPr>
          <w:rFonts w:cstheme="minorHAnsi"/>
          <w:b/>
          <w:bCs/>
          <w:color w:val="538135" w:themeColor="accent6" w:themeShade="BF"/>
          <w:szCs w:val="24"/>
        </w:rPr>
      </w:pPr>
      <w:r w:rsidRPr="00BA3EB3">
        <w:rPr>
          <w:rFonts w:cstheme="minorHAnsi"/>
          <w:b/>
          <w:bCs/>
          <w:color w:val="538135" w:themeColor="accent6" w:themeShade="BF"/>
          <w:szCs w:val="24"/>
        </w:rPr>
        <w:t>Description ou cartographie des unités de gestion définies au sein de l’espace</w:t>
      </w:r>
      <w:r w:rsidR="001A07C9" w:rsidRPr="00BA3EB3">
        <w:rPr>
          <w:rFonts w:cstheme="minorHAnsi"/>
          <w:b/>
          <w:bCs/>
          <w:color w:val="538135" w:themeColor="accent6" w:themeShade="BF"/>
          <w:szCs w:val="24"/>
        </w:rPr>
        <w:t xml:space="preserve"> </w:t>
      </w:r>
      <w:r w:rsidRPr="00BA3EB3">
        <w:rPr>
          <w:rFonts w:cstheme="minorHAnsi"/>
          <w:b/>
          <w:bCs/>
          <w:color w:val="538135" w:themeColor="accent6" w:themeShade="BF"/>
          <w:szCs w:val="24"/>
        </w:rPr>
        <w:t xml:space="preserve">territorial </w:t>
      </w:r>
      <w:r w:rsidR="006A1F68" w:rsidRPr="00BA3EB3">
        <w:rPr>
          <w:rFonts w:cstheme="minorHAnsi"/>
          <w:b/>
          <w:bCs/>
          <w:color w:val="538135" w:themeColor="accent6" w:themeShade="BF"/>
          <w:szCs w:val="24"/>
        </w:rPr>
        <w:t xml:space="preserve">du </w:t>
      </w:r>
      <w:r w:rsidR="00891A7D" w:rsidRPr="00BA3EB3">
        <w:rPr>
          <w:rFonts w:cstheme="minorHAnsi"/>
          <w:b/>
          <w:bCs/>
          <w:color w:val="538135" w:themeColor="accent6" w:themeShade="BF"/>
          <w:szCs w:val="24"/>
        </w:rPr>
        <w:t>c</w:t>
      </w:r>
      <w:r w:rsidR="006A1F68" w:rsidRPr="00BA3EB3">
        <w:rPr>
          <w:rFonts w:cstheme="minorHAnsi"/>
          <w:b/>
          <w:bCs/>
          <w:color w:val="538135" w:themeColor="accent6" w:themeShade="BF"/>
          <w:szCs w:val="24"/>
        </w:rPr>
        <w:t xml:space="preserve">onseil cynégétique </w:t>
      </w:r>
    </w:p>
    <w:p w14:paraId="1E77152F" w14:textId="77777777" w:rsidR="002B1247" w:rsidRDefault="002B1247" w:rsidP="006A1F68">
      <w:pPr>
        <w:pStyle w:val="Paragraphedeliste"/>
        <w:ind w:left="360"/>
        <w:rPr>
          <w:rFonts w:cstheme="minorHAnsi"/>
          <w:szCs w:val="24"/>
        </w:rPr>
      </w:pPr>
    </w:p>
    <w:p w14:paraId="6BB0F0B5" w14:textId="009F6233" w:rsidR="006A1F68" w:rsidRDefault="00B377CF" w:rsidP="006A1F68">
      <w:pPr>
        <w:pStyle w:val="Paragraphedeliste"/>
        <w:ind w:left="360"/>
        <w:rPr>
          <w:rFonts w:cstheme="minorHAnsi"/>
          <w:szCs w:val="24"/>
        </w:rPr>
      </w:pPr>
      <w:r w:rsidRPr="00B377CF">
        <w:rPr>
          <w:rFonts w:cstheme="minorHAnsi"/>
          <w:szCs w:val="24"/>
        </w:rPr>
        <w:t>Voir annexe</w:t>
      </w:r>
    </w:p>
    <w:p w14:paraId="7D86F320" w14:textId="4B7D9CBF" w:rsidR="003D1BB1" w:rsidRDefault="003D1BB1" w:rsidP="006A1F68">
      <w:pPr>
        <w:pStyle w:val="Paragraphedeliste"/>
        <w:ind w:left="360"/>
        <w:rPr>
          <w:rFonts w:cstheme="minorHAnsi"/>
          <w:szCs w:val="24"/>
        </w:rPr>
      </w:pPr>
      <w:r w:rsidRPr="003D1BB1">
        <w:rPr>
          <w:rFonts w:cstheme="minorHAnsi"/>
          <w:szCs w:val="24"/>
          <w:highlight w:val="cyan"/>
        </w:rPr>
        <w:t>ANNEXE 1</w:t>
      </w:r>
      <w:r>
        <w:rPr>
          <w:rFonts w:cstheme="minorHAnsi"/>
          <w:szCs w:val="24"/>
        </w:rPr>
        <w:t>.</w:t>
      </w:r>
    </w:p>
    <w:p w14:paraId="7B91E5AD" w14:textId="77777777" w:rsidR="00E24C1C" w:rsidRDefault="00E24C1C" w:rsidP="006A1F68">
      <w:pPr>
        <w:pStyle w:val="Paragraphedeliste"/>
        <w:ind w:left="360"/>
        <w:rPr>
          <w:rFonts w:cstheme="minorHAnsi"/>
          <w:szCs w:val="24"/>
        </w:rPr>
      </w:pPr>
    </w:p>
    <w:p w14:paraId="5529F40A" w14:textId="77777777" w:rsidR="00E24C1C" w:rsidRDefault="00E24C1C" w:rsidP="006A1F68">
      <w:pPr>
        <w:pStyle w:val="Paragraphedeliste"/>
        <w:ind w:left="360"/>
        <w:rPr>
          <w:rFonts w:cstheme="minorHAnsi"/>
          <w:szCs w:val="24"/>
        </w:rPr>
      </w:pPr>
    </w:p>
    <w:p w14:paraId="64034D8B" w14:textId="0922E4FB" w:rsidR="002B1247" w:rsidRPr="002B1247" w:rsidRDefault="00E24C1C" w:rsidP="006A1F68">
      <w:pPr>
        <w:pStyle w:val="Paragraphedeliste"/>
        <w:ind w:left="360"/>
        <w:rPr>
          <w:rFonts w:cstheme="minorHAnsi"/>
          <w:color w:val="FF0000"/>
          <w:szCs w:val="24"/>
        </w:rPr>
      </w:pPr>
      <w:r w:rsidRPr="00E24C1C">
        <w:rPr>
          <w:rFonts w:cstheme="minorHAnsi"/>
          <w:color w:val="FF0000"/>
          <w:szCs w:val="24"/>
        </w:rPr>
        <w:lastRenderedPageBreak/>
        <w:t>Il faut donc joindre une carte où sont précisées</w:t>
      </w:r>
      <w:r>
        <w:rPr>
          <w:rFonts w:cstheme="minorHAnsi"/>
          <w:szCs w:val="24"/>
        </w:rPr>
        <w:t xml:space="preserve"> </w:t>
      </w:r>
      <w:r w:rsidR="002B1247">
        <w:rPr>
          <w:rFonts w:cstheme="minorHAnsi"/>
          <w:color w:val="FF0000"/>
          <w:szCs w:val="24"/>
        </w:rPr>
        <w:t>les limites extérieures du conseil cynégétique et celles de chaque unité de gestion. Il n’est plus</w:t>
      </w:r>
      <w:r w:rsidR="000C3335">
        <w:rPr>
          <w:rFonts w:cstheme="minorHAnsi"/>
          <w:color w:val="FF0000"/>
          <w:szCs w:val="24"/>
        </w:rPr>
        <w:t xml:space="preserve"> de</w:t>
      </w:r>
      <w:r w:rsidR="00AB7E04">
        <w:rPr>
          <w:rFonts w:cstheme="minorHAnsi"/>
          <w:color w:val="FF0000"/>
          <w:szCs w:val="24"/>
        </w:rPr>
        <w:t xml:space="preserve">mandé de </w:t>
      </w:r>
      <w:r w:rsidR="000C3335">
        <w:rPr>
          <w:rFonts w:cstheme="minorHAnsi"/>
          <w:color w:val="FF0000"/>
          <w:szCs w:val="24"/>
        </w:rPr>
        <w:t>cartographier</w:t>
      </w:r>
      <w:r w:rsidR="002B1247">
        <w:rPr>
          <w:rFonts w:cstheme="minorHAnsi"/>
          <w:color w:val="FF0000"/>
          <w:szCs w:val="24"/>
        </w:rPr>
        <w:t xml:space="preserve"> chaque territoire.</w:t>
      </w:r>
      <w:r>
        <w:rPr>
          <w:rFonts w:cstheme="minorHAnsi"/>
          <w:color w:val="FF0000"/>
          <w:szCs w:val="24"/>
        </w:rPr>
        <w:t xml:space="preserve"> Donc, si le CC n’a pas d’unité de gestion mais n’en forme qu’une et seule UG, on ne devra que représenter tout l’espace territorial du CC.</w:t>
      </w:r>
    </w:p>
    <w:p w14:paraId="5C89B8F8" w14:textId="41152DA0" w:rsidR="00215F26" w:rsidRDefault="00215F26" w:rsidP="001B4300">
      <w:pPr>
        <w:pStyle w:val="Paragraphedeliste"/>
        <w:spacing w:line="240" w:lineRule="auto"/>
        <w:ind w:left="357"/>
        <w:rPr>
          <w:rFonts w:cstheme="minorHAnsi"/>
          <w:b/>
          <w:bCs/>
          <w:color w:val="0070C0"/>
          <w:sz w:val="28"/>
          <w:szCs w:val="28"/>
        </w:rPr>
      </w:pPr>
    </w:p>
    <w:p w14:paraId="3FAE3B43" w14:textId="348045B2" w:rsidR="001A07C9" w:rsidRDefault="001A07C9" w:rsidP="00AF338B">
      <w:pPr>
        <w:pStyle w:val="Paragraphedeliste"/>
        <w:numPr>
          <w:ilvl w:val="0"/>
          <w:numId w:val="3"/>
        </w:numPr>
        <w:spacing w:line="360" w:lineRule="auto"/>
        <w:rPr>
          <w:rFonts w:cstheme="minorHAnsi"/>
          <w:b/>
          <w:bCs/>
          <w:color w:val="538135" w:themeColor="accent6" w:themeShade="BF"/>
          <w:szCs w:val="24"/>
        </w:rPr>
      </w:pPr>
      <w:bookmarkStart w:id="1" w:name="_Toc64628601"/>
      <w:r w:rsidRPr="001A07C9">
        <w:rPr>
          <w:rFonts w:cstheme="minorHAnsi"/>
          <w:b/>
          <w:bCs/>
          <w:color w:val="538135" w:themeColor="accent6" w:themeShade="BF"/>
          <w:szCs w:val="24"/>
        </w:rPr>
        <w:t>Liste des territoires de chasse relevant du conseil cynégétique</w:t>
      </w:r>
    </w:p>
    <w:p w14:paraId="37FE9123" w14:textId="4A115B70" w:rsidR="00B94659" w:rsidRDefault="00397326" w:rsidP="00B94659">
      <w:pPr>
        <w:pStyle w:val="Paragraphedeliste"/>
        <w:spacing w:line="360" w:lineRule="auto"/>
        <w:ind w:left="360"/>
        <w:rPr>
          <w:rFonts w:cstheme="minorHAnsi"/>
          <w:color w:val="FF0000"/>
          <w:szCs w:val="24"/>
        </w:rPr>
      </w:pPr>
      <w:r>
        <w:rPr>
          <w:rFonts w:cstheme="minorHAnsi"/>
          <w:color w:val="FF0000"/>
          <w:szCs w:val="24"/>
        </w:rPr>
        <w:t>On retrouvera ici la liste de tous les membres du CC</w:t>
      </w:r>
      <w:r w:rsidR="002B1247">
        <w:rPr>
          <w:rFonts w:cstheme="minorHAnsi"/>
          <w:color w:val="FF0000"/>
          <w:szCs w:val="24"/>
        </w:rPr>
        <w:t>,</w:t>
      </w:r>
      <w:r>
        <w:rPr>
          <w:rFonts w:cstheme="minorHAnsi"/>
          <w:color w:val="FF0000"/>
          <w:szCs w:val="24"/>
        </w:rPr>
        <w:t xml:space="preserve"> répartis par unité de gestion. Tous les territoires s</w:t>
      </w:r>
      <w:r w:rsidRPr="00E24C1C">
        <w:rPr>
          <w:rFonts w:cstheme="minorHAnsi"/>
          <w:b/>
          <w:bCs/>
          <w:color w:val="FF0000"/>
          <w:szCs w:val="24"/>
        </w:rPr>
        <w:t>ont donc repris</w:t>
      </w:r>
      <w:r w:rsidR="00E24C1C">
        <w:rPr>
          <w:rFonts w:cstheme="minorHAnsi"/>
          <w:b/>
          <w:bCs/>
          <w:color w:val="FF0000"/>
          <w:szCs w:val="24"/>
        </w:rPr>
        <w:t xml:space="preserve"> et participent au plan de gestion de la perdrix </w:t>
      </w:r>
      <w:r>
        <w:rPr>
          <w:rFonts w:cstheme="minorHAnsi"/>
          <w:color w:val="FF0000"/>
          <w:szCs w:val="24"/>
        </w:rPr>
        <w:t xml:space="preserve">qu’on y chasse ou pas la perdrix, que l’habitat soit favorable ou non pour l’espèce. </w:t>
      </w:r>
      <w:r w:rsidR="00E24C1C">
        <w:rPr>
          <w:rFonts w:cstheme="minorHAnsi"/>
          <w:color w:val="FF0000"/>
          <w:szCs w:val="24"/>
        </w:rPr>
        <w:t>S’il y a plusieurs unités de gestions, les territoires formant le CC s’y retrouvent tous, dans l’une ou l’autres de ces UG car tous les territoires doivent participer au plan de gestion.</w:t>
      </w:r>
    </w:p>
    <w:tbl>
      <w:tblPr>
        <w:tblStyle w:val="Grilledutableau"/>
        <w:tblW w:w="8271" w:type="dxa"/>
        <w:tblInd w:w="1080" w:type="dxa"/>
        <w:tblLook w:val="04A0" w:firstRow="1" w:lastRow="0" w:firstColumn="1" w:lastColumn="0" w:noHBand="0" w:noVBand="1"/>
      </w:tblPr>
      <w:tblGrid>
        <w:gridCol w:w="2098"/>
        <w:gridCol w:w="2125"/>
        <w:gridCol w:w="1986"/>
        <w:gridCol w:w="2062"/>
      </w:tblGrid>
      <w:tr w:rsidR="00B94659" w14:paraId="38B4D3CC" w14:textId="77777777" w:rsidTr="00B94659">
        <w:tc>
          <w:tcPr>
            <w:tcW w:w="2098" w:type="dxa"/>
          </w:tcPr>
          <w:p w14:paraId="5F3C4739" w14:textId="5571DFD8" w:rsidR="00B94659" w:rsidRPr="00E24C1C" w:rsidRDefault="00B94659" w:rsidP="00B94659">
            <w:pPr>
              <w:pStyle w:val="Paragraphedeliste"/>
              <w:spacing w:line="360" w:lineRule="auto"/>
              <w:ind w:left="0"/>
              <w:rPr>
                <w:rFonts w:cstheme="minorHAnsi"/>
                <w:b/>
                <w:bCs/>
                <w:szCs w:val="24"/>
              </w:rPr>
            </w:pPr>
            <w:r w:rsidRPr="00E24C1C">
              <w:rPr>
                <w:rFonts w:cstheme="minorHAnsi"/>
                <w:b/>
                <w:bCs/>
                <w:szCs w:val="24"/>
              </w:rPr>
              <w:t>Unité de gestion (n° ou dénomination)</w:t>
            </w:r>
          </w:p>
        </w:tc>
        <w:tc>
          <w:tcPr>
            <w:tcW w:w="2125" w:type="dxa"/>
          </w:tcPr>
          <w:p w14:paraId="26855071" w14:textId="10915705" w:rsidR="00B94659" w:rsidRPr="00E24C1C" w:rsidRDefault="00F231C8" w:rsidP="00B94659">
            <w:pPr>
              <w:pStyle w:val="Paragraphedeliste"/>
              <w:spacing w:line="360" w:lineRule="auto"/>
              <w:ind w:left="0"/>
              <w:rPr>
                <w:rFonts w:cstheme="minorHAnsi"/>
                <w:b/>
                <w:bCs/>
                <w:szCs w:val="24"/>
              </w:rPr>
            </w:pPr>
            <w:r w:rsidRPr="00E24C1C">
              <w:rPr>
                <w:rFonts w:cstheme="minorHAnsi"/>
                <w:b/>
                <w:bCs/>
                <w:szCs w:val="24"/>
              </w:rPr>
              <w:t xml:space="preserve">Numéro du </w:t>
            </w:r>
            <w:r w:rsidR="00B94659" w:rsidRPr="00E24C1C">
              <w:rPr>
                <w:rFonts w:cstheme="minorHAnsi"/>
                <w:b/>
                <w:bCs/>
                <w:szCs w:val="24"/>
              </w:rPr>
              <w:t>territoire</w:t>
            </w:r>
            <w:r w:rsidRPr="00E24C1C">
              <w:rPr>
                <w:rFonts w:cstheme="minorHAnsi"/>
                <w:b/>
                <w:bCs/>
                <w:szCs w:val="24"/>
              </w:rPr>
              <w:t xml:space="preserve"> ou du membre</w:t>
            </w:r>
          </w:p>
        </w:tc>
        <w:tc>
          <w:tcPr>
            <w:tcW w:w="1986" w:type="dxa"/>
          </w:tcPr>
          <w:p w14:paraId="70FFC178" w14:textId="3FCA7243" w:rsidR="00B94659" w:rsidRPr="00E24C1C" w:rsidRDefault="00B94659" w:rsidP="00B94659">
            <w:pPr>
              <w:pStyle w:val="Paragraphedeliste"/>
              <w:spacing w:line="360" w:lineRule="auto"/>
              <w:ind w:left="0"/>
              <w:rPr>
                <w:rFonts w:cstheme="minorHAnsi"/>
                <w:b/>
                <w:bCs/>
                <w:szCs w:val="24"/>
              </w:rPr>
            </w:pPr>
            <w:r w:rsidRPr="00E24C1C">
              <w:rPr>
                <w:rFonts w:cstheme="minorHAnsi"/>
                <w:b/>
                <w:bCs/>
                <w:szCs w:val="24"/>
              </w:rPr>
              <w:t>Nom du titulaire du droit de chasse</w:t>
            </w:r>
          </w:p>
        </w:tc>
        <w:tc>
          <w:tcPr>
            <w:tcW w:w="2062" w:type="dxa"/>
          </w:tcPr>
          <w:p w14:paraId="636BC6C1" w14:textId="791DECDB" w:rsidR="00B94659" w:rsidRPr="00E24C1C" w:rsidRDefault="00B94659" w:rsidP="00B94659">
            <w:pPr>
              <w:pStyle w:val="Paragraphedeliste"/>
              <w:spacing w:line="360" w:lineRule="auto"/>
              <w:ind w:left="0"/>
              <w:rPr>
                <w:rFonts w:cstheme="minorHAnsi"/>
                <w:b/>
                <w:bCs/>
                <w:szCs w:val="24"/>
              </w:rPr>
            </w:pPr>
            <w:r w:rsidRPr="00E24C1C">
              <w:rPr>
                <w:rFonts w:cstheme="minorHAnsi"/>
                <w:b/>
                <w:bCs/>
                <w:szCs w:val="24"/>
              </w:rPr>
              <w:t>Superficie du territoire</w:t>
            </w:r>
          </w:p>
        </w:tc>
      </w:tr>
      <w:tr w:rsidR="00B94659" w14:paraId="79C7F0B9" w14:textId="77777777" w:rsidTr="00B94659">
        <w:tc>
          <w:tcPr>
            <w:tcW w:w="2098" w:type="dxa"/>
          </w:tcPr>
          <w:p w14:paraId="0C2E125A" w14:textId="308F4D43" w:rsidR="00B94659" w:rsidRDefault="00B94659" w:rsidP="00B94659">
            <w:pPr>
              <w:pStyle w:val="Paragraphedeliste"/>
              <w:spacing w:line="360" w:lineRule="auto"/>
              <w:ind w:left="0"/>
              <w:rPr>
                <w:rFonts w:cstheme="minorHAnsi"/>
                <w:b/>
                <w:bCs/>
                <w:color w:val="0070C0"/>
                <w:szCs w:val="24"/>
              </w:rPr>
            </w:pPr>
          </w:p>
        </w:tc>
        <w:tc>
          <w:tcPr>
            <w:tcW w:w="2125" w:type="dxa"/>
          </w:tcPr>
          <w:p w14:paraId="5E82C6FB" w14:textId="2F321D00" w:rsidR="00B94659" w:rsidRDefault="00B94659" w:rsidP="00B94659">
            <w:pPr>
              <w:pStyle w:val="Paragraphedeliste"/>
              <w:spacing w:line="360" w:lineRule="auto"/>
              <w:ind w:left="0"/>
              <w:rPr>
                <w:rFonts w:cstheme="minorHAnsi"/>
                <w:b/>
                <w:bCs/>
                <w:color w:val="0070C0"/>
                <w:szCs w:val="24"/>
              </w:rPr>
            </w:pPr>
          </w:p>
        </w:tc>
        <w:tc>
          <w:tcPr>
            <w:tcW w:w="1986" w:type="dxa"/>
          </w:tcPr>
          <w:p w14:paraId="139BEE3E" w14:textId="2E593424" w:rsidR="00B94659" w:rsidRDefault="00B94659" w:rsidP="00B94659">
            <w:pPr>
              <w:pStyle w:val="Paragraphedeliste"/>
              <w:spacing w:line="360" w:lineRule="auto"/>
              <w:ind w:left="0"/>
              <w:rPr>
                <w:rFonts w:cstheme="minorHAnsi"/>
                <w:b/>
                <w:bCs/>
                <w:color w:val="0070C0"/>
                <w:szCs w:val="24"/>
              </w:rPr>
            </w:pPr>
          </w:p>
        </w:tc>
        <w:tc>
          <w:tcPr>
            <w:tcW w:w="2062" w:type="dxa"/>
          </w:tcPr>
          <w:p w14:paraId="5A18858A" w14:textId="559E20B2" w:rsidR="00B94659" w:rsidRDefault="00B94659" w:rsidP="00B94659">
            <w:pPr>
              <w:pStyle w:val="Paragraphedeliste"/>
              <w:spacing w:line="360" w:lineRule="auto"/>
              <w:ind w:left="0"/>
              <w:rPr>
                <w:rFonts w:cstheme="minorHAnsi"/>
                <w:b/>
                <w:bCs/>
                <w:color w:val="0070C0"/>
                <w:szCs w:val="24"/>
              </w:rPr>
            </w:pPr>
          </w:p>
        </w:tc>
      </w:tr>
      <w:tr w:rsidR="00B94659" w14:paraId="0BD9BAD9" w14:textId="77777777" w:rsidTr="00B94659">
        <w:tc>
          <w:tcPr>
            <w:tcW w:w="2098" w:type="dxa"/>
          </w:tcPr>
          <w:p w14:paraId="066AD123" w14:textId="6F9636F4" w:rsidR="00B94659" w:rsidRDefault="00B94659" w:rsidP="00B94659">
            <w:pPr>
              <w:pStyle w:val="Paragraphedeliste"/>
              <w:spacing w:line="360" w:lineRule="auto"/>
              <w:ind w:left="0"/>
              <w:rPr>
                <w:rFonts w:cstheme="minorHAnsi"/>
                <w:b/>
                <w:bCs/>
                <w:color w:val="0070C0"/>
                <w:szCs w:val="24"/>
              </w:rPr>
            </w:pPr>
          </w:p>
        </w:tc>
        <w:tc>
          <w:tcPr>
            <w:tcW w:w="2125" w:type="dxa"/>
          </w:tcPr>
          <w:p w14:paraId="4AE5DCCB" w14:textId="238CE768" w:rsidR="00B94659" w:rsidRDefault="00B94659" w:rsidP="00B94659">
            <w:pPr>
              <w:pStyle w:val="Paragraphedeliste"/>
              <w:spacing w:line="360" w:lineRule="auto"/>
              <w:ind w:left="0"/>
              <w:rPr>
                <w:rFonts w:cstheme="minorHAnsi"/>
                <w:b/>
                <w:bCs/>
                <w:color w:val="0070C0"/>
                <w:szCs w:val="24"/>
              </w:rPr>
            </w:pPr>
          </w:p>
        </w:tc>
        <w:tc>
          <w:tcPr>
            <w:tcW w:w="1986" w:type="dxa"/>
          </w:tcPr>
          <w:p w14:paraId="4CAE0C7D" w14:textId="3493C22C" w:rsidR="00B94659" w:rsidRDefault="00B94659" w:rsidP="00B94659">
            <w:pPr>
              <w:pStyle w:val="Paragraphedeliste"/>
              <w:spacing w:line="360" w:lineRule="auto"/>
              <w:ind w:left="0"/>
              <w:rPr>
                <w:rFonts w:cstheme="minorHAnsi"/>
                <w:b/>
                <w:bCs/>
                <w:color w:val="0070C0"/>
                <w:szCs w:val="24"/>
              </w:rPr>
            </w:pPr>
          </w:p>
        </w:tc>
        <w:tc>
          <w:tcPr>
            <w:tcW w:w="2062" w:type="dxa"/>
          </w:tcPr>
          <w:p w14:paraId="6F54309C" w14:textId="0493C907" w:rsidR="00B94659" w:rsidRDefault="00B94659" w:rsidP="00B94659">
            <w:pPr>
              <w:pStyle w:val="Paragraphedeliste"/>
              <w:spacing w:line="360" w:lineRule="auto"/>
              <w:ind w:left="0"/>
              <w:rPr>
                <w:rFonts w:cstheme="minorHAnsi"/>
                <w:b/>
                <w:bCs/>
                <w:color w:val="0070C0"/>
                <w:szCs w:val="24"/>
              </w:rPr>
            </w:pPr>
          </w:p>
        </w:tc>
      </w:tr>
      <w:tr w:rsidR="00B94659" w14:paraId="62C6EF4A" w14:textId="77777777" w:rsidTr="00B94659">
        <w:tc>
          <w:tcPr>
            <w:tcW w:w="2098" w:type="dxa"/>
          </w:tcPr>
          <w:p w14:paraId="3AE1D925" w14:textId="70C714FD" w:rsidR="00B94659" w:rsidRDefault="00B94659" w:rsidP="00B94659">
            <w:pPr>
              <w:pStyle w:val="Paragraphedeliste"/>
              <w:spacing w:line="360" w:lineRule="auto"/>
              <w:ind w:left="0"/>
              <w:rPr>
                <w:rFonts w:cstheme="minorHAnsi"/>
                <w:b/>
                <w:bCs/>
                <w:color w:val="0070C0"/>
                <w:szCs w:val="24"/>
              </w:rPr>
            </w:pPr>
          </w:p>
        </w:tc>
        <w:tc>
          <w:tcPr>
            <w:tcW w:w="2125" w:type="dxa"/>
          </w:tcPr>
          <w:p w14:paraId="055430C5" w14:textId="77777777" w:rsidR="00B94659" w:rsidRDefault="00B94659" w:rsidP="00B94659">
            <w:pPr>
              <w:pStyle w:val="Paragraphedeliste"/>
              <w:spacing w:line="360" w:lineRule="auto"/>
              <w:ind w:left="0"/>
              <w:rPr>
                <w:rFonts w:cstheme="minorHAnsi"/>
                <w:b/>
                <w:bCs/>
                <w:color w:val="0070C0"/>
                <w:szCs w:val="24"/>
              </w:rPr>
            </w:pPr>
          </w:p>
        </w:tc>
        <w:tc>
          <w:tcPr>
            <w:tcW w:w="1986" w:type="dxa"/>
          </w:tcPr>
          <w:p w14:paraId="4F44BDFF" w14:textId="77777777" w:rsidR="00B94659" w:rsidRDefault="00B94659" w:rsidP="00B94659">
            <w:pPr>
              <w:pStyle w:val="Paragraphedeliste"/>
              <w:spacing w:line="360" w:lineRule="auto"/>
              <w:ind w:left="0"/>
              <w:rPr>
                <w:rFonts w:cstheme="minorHAnsi"/>
                <w:b/>
                <w:bCs/>
                <w:color w:val="0070C0"/>
                <w:szCs w:val="24"/>
              </w:rPr>
            </w:pPr>
          </w:p>
        </w:tc>
        <w:tc>
          <w:tcPr>
            <w:tcW w:w="2062" w:type="dxa"/>
          </w:tcPr>
          <w:p w14:paraId="09DF9E42" w14:textId="4C21FF1C" w:rsidR="00B94659" w:rsidRDefault="00B94659" w:rsidP="00B94659">
            <w:pPr>
              <w:pStyle w:val="Paragraphedeliste"/>
              <w:spacing w:line="360" w:lineRule="auto"/>
              <w:ind w:left="0"/>
              <w:rPr>
                <w:rFonts w:cstheme="minorHAnsi"/>
                <w:b/>
                <w:bCs/>
                <w:color w:val="0070C0"/>
                <w:szCs w:val="24"/>
              </w:rPr>
            </w:pPr>
          </w:p>
        </w:tc>
      </w:tr>
      <w:tr w:rsidR="00397326" w14:paraId="0E7733E4" w14:textId="77777777" w:rsidTr="00B94659">
        <w:tc>
          <w:tcPr>
            <w:tcW w:w="2098" w:type="dxa"/>
          </w:tcPr>
          <w:p w14:paraId="2A25F9FE" w14:textId="63E7412F" w:rsidR="00397326" w:rsidRDefault="00397326" w:rsidP="00397326">
            <w:pPr>
              <w:pStyle w:val="Paragraphedeliste"/>
              <w:spacing w:line="360" w:lineRule="auto"/>
              <w:ind w:left="0"/>
              <w:rPr>
                <w:rFonts w:cstheme="minorHAnsi"/>
                <w:b/>
                <w:bCs/>
                <w:color w:val="0070C0"/>
                <w:szCs w:val="24"/>
              </w:rPr>
            </w:pPr>
          </w:p>
        </w:tc>
        <w:tc>
          <w:tcPr>
            <w:tcW w:w="2125" w:type="dxa"/>
          </w:tcPr>
          <w:p w14:paraId="0DF45AEB" w14:textId="4D698384" w:rsidR="00397326" w:rsidRDefault="00397326" w:rsidP="00397326">
            <w:pPr>
              <w:pStyle w:val="Paragraphedeliste"/>
              <w:spacing w:line="360" w:lineRule="auto"/>
              <w:ind w:left="0"/>
              <w:rPr>
                <w:rFonts w:cstheme="minorHAnsi"/>
                <w:b/>
                <w:bCs/>
                <w:color w:val="0070C0"/>
                <w:szCs w:val="24"/>
              </w:rPr>
            </w:pPr>
          </w:p>
        </w:tc>
        <w:tc>
          <w:tcPr>
            <w:tcW w:w="1986" w:type="dxa"/>
          </w:tcPr>
          <w:p w14:paraId="7250B472" w14:textId="7E16D800" w:rsidR="00397326" w:rsidRDefault="00397326" w:rsidP="00397326">
            <w:pPr>
              <w:pStyle w:val="Paragraphedeliste"/>
              <w:spacing w:line="360" w:lineRule="auto"/>
              <w:ind w:left="0"/>
              <w:rPr>
                <w:rFonts w:cstheme="minorHAnsi"/>
                <w:b/>
                <w:bCs/>
                <w:color w:val="0070C0"/>
                <w:szCs w:val="24"/>
              </w:rPr>
            </w:pPr>
          </w:p>
        </w:tc>
        <w:tc>
          <w:tcPr>
            <w:tcW w:w="2062" w:type="dxa"/>
          </w:tcPr>
          <w:p w14:paraId="1D2779C5" w14:textId="207D32E9" w:rsidR="00397326" w:rsidRDefault="00397326" w:rsidP="00397326">
            <w:pPr>
              <w:pStyle w:val="Paragraphedeliste"/>
              <w:spacing w:line="360" w:lineRule="auto"/>
              <w:ind w:left="0"/>
              <w:rPr>
                <w:rFonts w:cstheme="minorHAnsi"/>
                <w:b/>
                <w:bCs/>
                <w:color w:val="0070C0"/>
                <w:szCs w:val="24"/>
              </w:rPr>
            </w:pPr>
          </w:p>
        </w:tc>
      </w:tr>
      <w:tr w:rsidR="00397326" w14:paraId="529E0F2B" w14:textId="77777777" w:rsidTr="00B94659">
        <w:tc>
          <w:tcPr>
            <w:tcW w:w="2098" w:type="dxa"/>
          </w:tcPr>
          <w:p w14:paraId="6D240BE3" w14:textId="39BC86EF" w:rsidR="00397326" w:rsidRDefault="00397326" w:rsidP="00397326">
            <w:pPr>
              <w:pStyle w:val="Paragraphedeliste"/>
              <w:spacing w:line="360" w:lineRule="auto"/>
              <w:ind w:left="0"/>
              <w:rPr>
                <w:rFonts w:cstheme="minorHAnsi"/>
                <w:b/>
                <w:bCs/>
                <w:color w:val="0070C0"/>
                <w:szCs w:val="24"/>
              </w:rPr>
            </w:pPr>
          </w:p>
        </w:tc>
        <w:tc>
          <w:tcPr>
            <w:tcW w:w="2125" w:type="dxa"/>
          </w:tcPr>
          <w:p w14:paraId="1AE9035F" w14:textId="77777777" w:rsidR="00397326" w:rsidRDefault="00397326" w:rsidP="00397326">
            <w:pPr>
              <w:pStyle w:val="Paragraphedeliste"/>
              <w:spacing w:line="360" w:lineRule="auto"/>
              <w:ind w:left="0"/>
              <w:rPr>
                <w:rFonts w:cstheme="minorHAnsi"/>
                <w:b/>
                <w:bCs/>
                <w:color w:val="0070C0"/>
                <w:szCs w:val="24"/>
              </w:rPr>
            </w:pPr>
          </w:p>
        </w:tc>
        <w:tc>
          <w:tcPr>
            <w:tcW w:w="1986" w:type="dxa"/>
          </w:tcPr>
          <w:p w14:paraId="78330962" w14:textId="77777777" w:rsidR="00397326" w:rsidRDefault="00397326" w:rsidP="00397326">
            <w:pPr>
              <w:pStyle w:val="Paragraphedeliste"/>
              <w:spacing w:line="360" w:lineRule="auto"/>
              <w:ind w:left="0"/>
              <w:rPr>
                <w:rFonts w:cstheme="minorHAnsi"/>
                <w:b/>
                <w:bCs/>
                <w:color w:val="0070C0"/>
                <w:szCs w:val="24"/>
              </w:rPr>
            </w:pPr>
          </w:p>
        </w:tc>
        <w:tc>
          <w:tcPr>
            <w:tcW w:w="2062" w:type="dxa"/>
          </w:tcPr>
          <w:p w14:paraId="58FBE571" w14:textId="77777777" w:rsidR="00397326" w:rsidRDefault="00397326" w:rsidP="00397326">
            <w:pPr>
              <w:pStyle w:val="Paragraphedeliste"/>
              <w:spacing w:line="360" w:lineRule="auto"/>
              <w:ind w:left="0"/>
              <w:rPr>
                <w:rFonts w:cstheme="minorHAnsi"/>
                <w:b/>
                <w:bCs/>
                <w:color w:val="0070C0"/>
                <w:szCs w:val="24"/>
              </w:rPr>
            </w:pPr>
          </w:p>
        </w:tc>
      </w:tr>
      <w:tr w:rsidR="00397326" w14:paraId="3883E5A9" w14:textId="77777777" w:rsidTr="00B94659">
        <w:tc>
          <w:tcPr>
            <w:tcW w:w="2098" w:type="dxa"/>
          </w:tcPr>
          <w:p w14:paraId="04D6D542" w14:textId="77777777" w:rsidR="00397326" w:rsidRDefault="00397326" w:rsidP="00397326">
            <w:pPr>
              <w:pStyle w:val="Paragraphedeliste"/>
              <w:spacing w:line="360" w:lineRule="auto"/>
              <w:ind w:left="0"/>
              <w:rPr>
                <w:rFonts w:cstheme="minorHAnsi"/>
                <w:b/>
                <w:bCs/>
                <w:color w:val="0070C0"/>
                <w:szCs w:val="24"/>
              </w:rPr>
            </w:pPr>
          </w:p>
        </w:tc>
        <w:tc>
          <w:tcPr>
            <w:tcW w:w="2125" w:type="dxa"/>
          </w:tcPr>
          <w:p w14:paraId="40C0039E" w14:textId="77777777" w:rsidR="00397326" w:rsidRDefault="00397326" w:rsidP="00397326">
            <w:pPr>
              <w:pStyle w:val="Paragraphedeliste"/>
              <w:spacing w:line="360" w:lineRule="auto"/>
              <w:ind w:left="0"/>
              <w:rPr>
                <w:rFonts w:cstheme="minorHAnsi"/>
                <w:b/>
                <w:bCs/>
                <w:color w:val="0070C0"/>
                <w:szCs w:val="24"/>
              </w:rPr>
            </w:pPr>
          </w:p>
        </w:tc>
        <w:tc>
          <w:tcPr>
            <w:tcW w:w="1986" w:type="dxa"/>
          </w:tcPr>
          <w:p w14:paraId="1136E75D" w14:textId="77777777" w:rsidR="00397326" w:rsidRDefault="00397326" w:rsidP="00397326">
            <w:pPr>
              <w:pStyle w:val="Paragraphedeliste"/>
              <w:spacing w:line="360" w:lineRule="auto"/>
              <w:ind w:left="0"/>
              <w:rPr>
                <w:rFonts w:cstheme="minorHAnsi"/>
                <w:b/>
                <w:bCs/>
                <w:color w:val="0070C0"/>
                <w:szCs w:val="24"/>
              </w:rPr>
            </w:pPr>
          </w:p>
        </w:tc>
        <w:tc>
          <w:tcPr>
            <w:tcW w:w="2062" w:type="dxa"/>
          </w:tcPr>
          <w:p w14:paraId="2157988C" w14:textId="1B39BDE6" w:rsidR="00397326" w:rsidRDefault="00397326" w:rsidP="00397326">
            <w:pPr>
              <w:pStyle w:val="Paragraphedeliste"/>
              <w:spacing w:line="360" w:lineRule="auto"/>
              <w:ind w:left="0"/>
              <w:rPr>
                <w:rFonts w:cstheme="minorHAnsi"/>
                <w:b/>
                <w:bCs/>
                <w:color w:val="0070C0"/>
                <w:szCs w:val="24"/>
              </w:rPr>
            </w:pPr>
          </w:p>
        </w:tc>
      </w:tr>
      <w:tr w:rsidR="00397326" w14:paraId="7389F9E9" w14:textId="77777777" w:rsidTr="00F04F33">
        <w:tc>
          <w:tcPr>
            <w:tcW w:w="8271" w:type="dxa"/>
            <w:gridSpan w:val="4"/>
          </w:tcPr>
          <w:p w14:paraId="31931B45" w14:textId="2953BFE7" w:rsidR="00397326" w:rsidRPr="000D0D9A" w:rsidRDefault="00397326" w:rsidP="00397326">
            <w:pPr>
              <w:pStyle w:val="Paragraphedeliste"/>
              <w:spacing w:line="360" w:lineRule="auto"/>
              <w:ind w:left="0"/>
              <w:rPr>
                <w:rFonts w:cstheme="minorHAnsi"/>
                <w:color w:val="0070C0"/>
                <w:szCs w:val="24"/>
              </w:rPr>
            </w:pPr>
            <w:r w:rsidRPr="000D0D9A">
              <w:rPr>
                <w:rFonts w:cstheme="minorHAnsi"/>
                <w:color w:val="FF0000"/>
                <w:szCs w:val="24"/>
              </w:rPr>
              <w:t>Il se peut qu’une même personne soit titulaire de plusieurs territoires sur le CC sans être jouxtant ou bien il souhaite chasser la perdrix sur l’un de ses territoires et pas sur l’autre, nous proposons</w:t>
            </w:r>
            <w:r w:rsidR="00F231C8" w:rsidRPr="000D0D9A">
              <w:rPr>
                <w:rFonts w:cstheme="minorHAnsi"/>
                <w:color w:val="FF0000"/>
                <w:szCs w:val="24"/>
              </w:rPr>
              <w:t xml:space="preserve"> de l’inscrire pour chacun de</w:t>
            </w:r>
            <w:r w:rsidR="000D0D9A" w:rsidRPr="000D0D9A">
              <w:rPr>
                <w:rFonts w:cstheme="minorHAnsi"/>
                <w:color w:val="FF0000"/>
                <w:szCs w:val="24"/>
              </w:rPr>
              <w:t xml:space="preserve"> ses</w:t>
            </w:r>
            <w:r w:rsidR="00F231C8" w:rsidRPr="000D0D9A">
              <w:rPr>
                <w:rFonts w:cstheme="minorHAnsi"/>
                <w:color w:val="FF0000"/>
                <w:szCs w:val="24"/>
              </w:rPr>
              <w:t xml:space="preserve"> territoires</w:t>
            </w:r>
          </w:p>
        </w:tc>
      </w:tr>
      <w:tr w:rsidR="00397326" w14:paraId="163EA2FE" w14:textId="77777777" w:rsidTr="00B94659">
        <w:tc>
          <w:tcPr>
            <w:tcW w:w="2098" w:type="dxa"/>
          </w:tcPr>
          <w:p w14:paraId="6A65B66A" w14:textId="6A17955E" w:rsidR="00397326" w:rsidRDefault="00397326" w:rsidP="00397326">
            <w:pPr>
              <w:pStyle w:val="Paragraphedeliste"/>
              <w:spacing w:line="360" w:lineRule="auto"/>
              <w:ind w:left="0"/>
              <w:rPr>
                <w:rFonts w:cstheme="minorHAnsi"/>
                <w:b/>
                <w:bCs/>
                <w:color w:val="0070C0"/>
                <w:szCs w:val="24"/>
              </w:rPr>
            </w:pPr>
          </w:p>
        </w:tc>
        <w:tc>
          <w:tcPr>
            <w:tcW w:w="2125" w:type="dxa"/>
          </w:tcPr>
          <w:p w14:paraId="5B13FC37" w14:textId="79D7E275" w:rsidR="00397326" w:rsidRDefault="00397326" w:rsidP="00397326">
            <w:pPr>
              <w:pStyle w:val="Paragraphedeliste"/>
              <w:spacing w:line="360" w:lineRule="auto"/>
              <w:ind w:left="0"/>
              <w:rPr>
                <w:rFonts w:cstheme="minorHAnsi"/>
                <w:b/>
                <w:bCs/>
                <w:color w:val="0070C0"/>
                <w:szCs w:val="24"/>
              </w:rPr>
            </w:pPr>
          </w:p>
        </w:tc>
        <w:tc>
          <w:tcPr>
            <w:tcW w:w="1986" w:type="dxa"/>
          </w:tcPr>
          <w:p w14:paraId="28BF9F8D" w14:textId="253192C2" w:rsidR="00397326" w:rsidRDefault="00397326" w:rsidP="00397326">
            <w:pPr>
              <w:pStyle w:val="Paragraphedeliste"/>
              <w:spacing w:line="360" w:lineRule="auto"/>
              <w:ind w:left="0"/>
              <w:rPr>
                <w:rFonts w:cstheme="minorHAnsi"/>
                <w:b/>
                <w:bCs/>
                <w:color w:val="0070C0"/>
                <w:szCs w:val="24"/>
              </w:rPr>
            </w:pPr>
          </w:p>
        </w:tc>
        <w:tc>
          <w:tcPr>
            <w:tcW w:w="2062" w:type="dxa"/>
          </w:tcPr>
          <w:p w14:paraId="5A58A855" w14:textId="32C40647" w:rsidR="00397326" w:rsidRDefault="00397326" w:rsidP="00397326">
            <w:pPr>
              <w:pStyle w:val="Paragraphedeliste"/>
              <w:spacing w:line="360" w:lineRule="auto"/>
              <w:ind w:left="0"/>
              <w:rPr>
                <w:rFonts w:cstheme="minorHAnsi"/>
                <w:b/>
                <w:bCs/>
                <w:color w:val="0070C0"/>
                <w:szCs w:val="24"/>
              </w:rPr>
            </w:pPr>
          </w:p>
        </w:tc>
      </w:tr>
      <w:tr w:rsidR="00397326" w14:paraId="1FC86297" w14:textId="77777777" w:rsidTr="00B94659">
        <w:tc>
          <w:tcPr>
            <w:tcW w:w="2098" w:type="dxa"/>
          </w:tcPr>
          <w:p w14:paraId="370E6414" w14:textId="61D2526D" w:rsidR="00397326" w:rsidRDefault="00397326" w:rsidP="00397326">
            <w:pPr>
              <w:pStyle w:val="Paragraphedeliste"/>
              <w:spacing w:line="360" w:lineRule="auto"/>
              <w:ind w:left="0"/>
              <w:rPr>
                <w:rFonts w:cstheme="minorHAnsi"/>
                <w:b/>
                <w:bCs/>
                <w:color w:val="0070C0"/>
                <w:szCs w:val="24"/>
              </w:rPr>
            </w:pPr>
          </w:p>
        </w:tc>
        <w:tc>
          <w:tcPr>
            <w:tcW w:w="2125" w:type="dxa"/>
          </w:tcPr>
          <w:p w14:paraId="3E222B62" w14:textId="1A2676F0" w:rsidR="00397326" w:rsidRDefault="00397326" w:rsidP="00397326">
            <w:pPr>
              <w:pStyle w:val="Paragraphedeliste"/>
              <w:spacing w:line="360" w:lineRule="auto"/>
              <w:ind w:left="0"/>
              <w:rPr>
                <w:rFonts w:cstheme="minorHAnsi"/>
                <w:b/>
                <w:bCs/>
                <w:color w:val="0070C0"/>
                <w:szCs w:val="24"/>
              </w:rPr>
            </w:pPr>
          </w:p>
        </w:tc>
        <w:tc>
          <w:tcPr>
            <w:tcW w:w="1986" w:type="dxa"/>
          </w:tcPr>
          <w:p w14:paraId="5159A6F2" w14:textId="569B2D52" w:rsidR="00397326" w:rsidRDefault="00397326" w:rsidP="00397326">
            <w:pPr>
              <w:pStyle w:val="Paragraphedeliste"/>
              <w:spacing w:line="360" w:lineRule="auto"/>
              <w:ind w:left="0"/>
              <w:rPr>
                <w:rFonts w:cstheme="minorHAnsi"/>
                <w:b/>
                <w:bCs/>
                <w:color w:val="0070C0"/>
                <w:szCs w:val="24"/>
              </w:rPr>
            </w:pPr>
          </w:p>
        </w:tc>
        <w:tc>
          <w:tcPr>
            <w:tcW w:w="2062" w:type="dxa"/>
          </w:tcPr>
          <w:p w14:paraId="3FE71975" w14:textId="25CA2286" w:rsidR="00397326" w:rsidRDefault="00397326" w:rsidP="00397326">
            <w:pPr>
              <w:pStyle w:val="Paragraphedeliste"/>
              <w:spacing w:line="360" w:lineRule="auto"/>
              <w:ind w:left="0"/>
              <w:rPr>
                <w:rFonts w:cstheme="minorHAnsi"/>
                <w:b/>
                <w:bCs/>
                <w:color w:val="0070C0"/>
                <w:szCs w:val="24"/>
              </w:rPr>
            </w:pPr>
          </w:p>
        </w:tc>
      </w:tr>
      <w:tr w:rsidR="00397326" w14:paraId="7EF11BEC" w14:textId="77777777" w:rsidTr="00B94659">
        <w:tc>
          <w:tcPr>
            <w:tcW w:w="2098" w:type="dxa"/>
          </w:tcPr>
          <w:p w14:paraId="0645BECD" w14:textId="7AC4E518" w:rsidR="00397326" w:rsidRDefault="00397326" w:rsidP="00397326">
            <w:pPr>
              <w:pStyle w:val="Paragraphedeliste"/>
              <w:spacing w:line="360" w:lineRule="auto"/>
              <w:ind w:left="0"/>
              <w:rPr>
                <w:rFonts w:cstheme="minorHAnsi"/>
                <w:b/>
                <w:bCs/>
                <w:color w:val="0070C0"/>
                <w:szCs w:val="24"/>
              </w:rPr>
            </w:pPr>
          </w:p>
        </w:tc>
        <w:tc>
          <w:tcPr>
            <w:tcW w:w="2125" w:type="dxa"/>
          </w:tcPr>
          <w:p w14:paraId="3CB5716D" w14:textId="3456A356" w:rsidR="00397326" w:rsidRDefault="00397326" w:rsidP="00397326">
            <w:pPr>
              <w:pStyle w:val="Paragraphedeliste"/>
              <w:spacing w:line="360" w:lineRule="auto"/>
              <w:ind w:left="0"/>
              <w:rPr>
                <w:rFonts w:cstheme="minorHAnsi"/>
                <w:b/>
                <w:bCs/>
                <w:color w:val="0070C0"/>
                <w:szCs w:val="24"/>
              </w:rPr>
            </w:pPr>
          </w:p>
        </w:tc>
        <w:tc>
          <w:tcPr>
            <w:tcW w:w="1986" w:type="dxa"/>
          </w:tcPr>
          <w:p w14:paraId="17CD29DB" w14:textId="2C46D498" w:rsidR="00397326" w:rsidRDefault="00397326" w:rsidP="00397326">
            <w:pPr>
              <w:pStyle w:val="Paragraphedeliste"/>
              <w:spacing w:line="360" w:lineRule="auto"/>
              <w:ind w:left="0"/>
              <w:rPr>
                <w:rFonts w:cstheme="minorHAnsi"/>
                <w:b/>
                <w:bCs/>
                <w:color w:val="0070C0"/>
                <w:szCs w:val="24"/>
              </w:rPr>
            </w:pPr>
          </w:p>
        </w:tc>
        <w:tc>
          <w:tcPr>
            <w:tcW w:w="2062" w:type="dxa"/>
          </w:tcPr>
          <w:p w14:paraId="34CB866F" w14:textId="50AD87FD" w:rsidR="00397326" w:rsidRDefault="00397326" w:rsidP="00397326">
            <w:pPr>
              <w:pStyle w:val="Paragraphedeliste"/>
              <w:spacing w:line="360" w:lineRule="auto"/>
              <w:ind w:left="0"/>
              <w:rPr>
                <w:rFonts w:cstheme="minorHAnsi"/>
                <w:b/>
                <w:bCs/>
                <w:color w:val="0070C0"/>
                <w:szCs w:val="24"/>
              </w:rPr>
            </w:pPr>
          </w:p>
        </w:tc>
      </w:tr>
      <w:tr w:rsidR="00397326" w14:paraId="65F91C54" w14:textId="77777777" w:rsidTr="00B94659">
        <w:tc>
          <w:tcPr>
            <w:tcW w:w="2098" w:type="dxa"/>
          </w:tcPr>
          <w:p w14:paraId="657B0076" w14:textId="4D5B78B2" w:rsidR="00397326" w:rsidRDefault="00397326" w:rsidP="00397326">
            <w:pPr>
              <w:pStyle w:val="Paragraphedeliste"/>
              <w:spacing w:line="360" w:lineRule="auto"/>
              <w:ind w:left="0"/>
              <w:rPr>
                <w:rFonts w:cstheme="minorHAnsi"/>
                <w:b/>
                <w:bCs/>
                <w:color w:val="0070C0"/>
                <w:szCs w:val="24"/>
              </w:rPr>
            </w:pPr>
          </w:p>
        </w:tc>
        <w:tc>
          <w:tcPr>
            <w:tcW w:w="2125" w:type="dxa"/>
          </w:tcPr>
          <w:p w14:paraId="3ACDA541" w14:textId="306C7F46" w:rsidR="00397326" w:rsidRDefault="00397326" w:rsidP="00397326">
            <w:pPr>
              <w:pStyle w:val="Paragraphedeliste"/>
              <w:spacing w:line="360" w:lineRule="auto"/>
              <w:ind w:left="0"/>
              <w:rPr>
                <w:rFonts w:cstheme="minorHAnsi"/>
                <w:b/>
                <w:bCs/>
                <w:color w:val="0070C0"/>
                <w:szCs w:val="24"/>
              </w:rPr>
            </w:pPr>
          </w:p>
        </w:tc>
        <w:tc>
          <w:tcPr>
            <w:tcW w:w="1986" w:type="dxa"/>
          </w:tcPr>
          <w:p w14:paraId="307FC56F" w14:textId="0053F862" w:rsidR="00397326" w:rsidRDefault="00397326" w:rsidP="00397326">
            <w:pPr>
              <w:pStyle w:val="Paragraphedeliste"/>
              <w:spacing w:line="360" w:lineRule="auto"/>
              <w:ind w:left="0"/>
              <w:rPr>
                <w:rFonts w:cstheme="minorHAnsi"/>
                <w:b/>
                <w:bCs/>
                <w:color w:val="0070C0"/>
                <w:szCs w:val="24"/>
              </w:rPr>
            </w:pPr>
          </w:p>
        </w:tc>
        <w:tc>
          <w:tcPr>
            <w:tcW w:w="2062" w:type="dxa"/>
          </w:tcPr>
          <w:p w14:paraId="7E498826" w14:textId="6E95B52A" w:rsidR="00397326" w:rsidRDefault="00397326" w:rsidP="00397326">
            <w:pPr>
              <w:pStyle w:val="Paragraphedeliste"/>
              <w:spacing w:line="360" w:lineRule="auto"/>
              <w:ind w:left="0"/>
              <w:rPr>
                <w:rFonts w:cstheme="minorHAnsi"/>
                <w:b/>
                <w:bCs/>
                <w:color w:val="0070C0"/>
                <w:szCs w:val="24"/>
              </w:rPr>
            </w:pPr>
          </w:p>
        </w:tc>
      </w:tr>
    </w:tbl>
    <w:p w14:paraId="0F1C6934" w14:textId="4FFCB653" w:rsidR="008F2FFE" w:rsidRDefault="008F2FFE" w:rsidP="001B4DAC">
      <w:pPr>
        <w:pStyle w:val="Paragraphedeliste"/>
        <w:spacing w:line="360" w:lineRule="auto"/>
        <w:ind w:left="1080"/>
        <w:rPr>
          <w:rFonts w:cstheme="minorHAnsi"/>
          <w:szCs w:val="24"/>
        </w:rPr>
      </w:pPr>
    </w:p>
    <w:p w14:paraId="2CEB5E1A" w14:textId="124ACAA6" w:rsidR="008F2FFE" w:rsidRDefault="00F231C8" w:rsidP="001B4DAC">
      <w:pPr>
        <w:pStyle w:val="Paragraphedeliste"/>
        <w:spacing w:line="360" w:lineRule="auto"/>
        <w:ind w:left="1080"/>
        <w:rPr>
          <w:rFonts w:cstheme="minorHAnsi"/>
          <w:color w:val="FF0000"/>
          <w:szCs w:val="24"/>
        </w:rPr>
      </w:pPr>
      <w:r>
        <w:rPr>
          <w:rFonts w:cstheme="minorHAnsi"/>
          <w:color w:val="FF0000"/>
          <w:szCs w:val="24"/>
        </w:rPr>
        <w:t>Ainsi, si on doit appliquer la sanction de l’interdiction de chasser</w:t>
      </w:r>
      <w:r w:rsidR="002631CF">
        <w:rPr>
          <w:rFonts w:cstheme="minorHAnsi"/>
          <w:color w:val="FF0000"/>
          <w:szCs w:val="24"/>
        </w:rPr>
        <w:t xml:space="preserve">, on peut sanctionner un territoire du membre et pas les autres. </w:t>
      </w:r>
      <w:r w:rsidR="00256948">
        <w:rPr>
          <w:rFonts w:cstheme="minorHAnsi"/>
          <w:color w:val="FF0000"/>
          <w:szCs w:val="24"/>
        </w:rPr>
        <w:t xml:space="preserve"> Par exemple, un</w:t>
      </w:r>
      <w:r w:rsidR="002631CF">
        <w:rPr>
          <w:rFonts w:cstheme="minorHAnsi"/>
          <w:color w:val="FF0000"/>
          <w:szCs w:val="24"/>
        </w:rPr>
        <w:t xml:space="preserve"> territoire </w:t>
      </w:r>
      <w:r w:rsidR="00256948">
        <w:rPr>
          <w:rFonts w:cstheme="minorHAnsi"/>
          <w:color w:val="FF0000"/>
          <w:szCs w:val="24"/>
        </w:rPr>
        <w:t>chassé par XXZ</w:t>
      </w:r>
      <w:r w:rsidR="002631CF">
        <w:rPr>
          <w:rFonts w:cstheme="minorHAnsi"/>
          <w:color w:val="FF0000"/>
          <w:szCs w:val="24"/>
        </w:rPr>
        <w:t xml:space="preserve"> n’est</w:t>
      </w:r>
      <w:r w:rsidR="000C3335">
        <w:rPr>
          <w:rFonts w:cstheme="minorHAnsi"/>
          <w:color w:val="FF0000"/>
          <w:szCs w:val="24"/>
        </w:rPr>
        <w:t xml:space="preserve"> composé</w:t>
      </w:r>
      <w:r w:rsidR="002631CF">
        <w:rPr>
          <w:rFonts w:cstheme="minorHAnsi"/>
          <w:color w:val="FF0000"/>
          <w:szCs w:val="24"/>
        </w:rPr>
        <w:t xml:space="preserve"> que d</w:t>
      </w:r>
      <w:r w:rsidR="000C3335">
        <w:rPr>
          <w:rFonts w:cstheme="minorHAnsi"/>
          <w:color w:val="FF0000"/>
          <w:szCs w:val="24"/>
        </w:rPr>
        <w:t>e</w:t>
      </w:r>
      <w:r w:rsidR="002631CF">
        <w:rPr>
          <w:rFonts w:cstheme="minorHAnsi"/>
          <w:color w:val="FF0000"/>
          <w:szCs w:val="24"/>
        </w:rPr>
        <w:t xml:space="preserve"> bois, sans aucune perdrix et donc</w:t>
      </w:r>
      <w:r w:rsidR="00256948">
        <w:rPr>
          <w:rFonts w:cstheme="minorHAnsi"/>
          <w:color w:val="FF0000"/>
          <w:szCs w:val="24"/>
        </w:rPr>
        <w:t xml:space="preserve"> XXZ </w:t>
      </w:r>
      <w:r w:rsidR="002631CF">
        <w:rPr>
          <w:rFonts w:cstheme="minorHAnsi"/>
          <w:color w:val="FF0000"/>
          <w:szCs w:val="24"/>
        </w:rPr>
        <w:t>n’y applique pas les conditions du plan de gestion =&gt; il ne peut</w:t>
      </w:r>
      <w:r w:rsidR="00BB55E1">
        <w:rPr>
          <w:rFonts w:cstheme="minorHAnsi"/>
          <w:color w:val="FF0000"/>
          <w:szCs w:val="24"/>
        </w:rPr>
        <w:t xml:space="preserve"> pas</w:t>
      </w:r>
      <w:r w:rsidR="002631CF">
        <w:rPr>
          <w:rFonts w:cstheme="minorHAnsi"/>
          <w:color w:val="FF0000"/>
          <w:szCs w:val="24"/>
        </w:rPr>
        <w:t xml:space="preserve"> chasser sur </w:t>
      </w:r>
      <w:r w:rsidR="00256948">
        <w:rPr>
          <w:rFonts w:cstheme="minorHAnsi"/>
          <w:color w:val="FF0000"/>
          <w:szCs w:val="24"/>
        </w:rPr>
        <w:t xml:space="preserve">ce </w:t>
      </w:r>
      <w:r w:rsidR="002631CF">
        <w:rPr>
          <w:rFonts w:cstheme="minorHAnsi"/>
          <w:color w:val="FF0000"/>
          <w:szCs w:val="24"/>
        </w:rPr>
        <w:t>territoire mais</w:t>
      </w:r>
      <w:r w:rsidR="00256948">
        <w:rPr>
          <w:rFonts w:cstheme="minorHAnsi"/>
          <w:color w:val="FF0000"/>
          <w:szCs w:val="24"/>
        </w:rPr>
        <w:t xml:space="preserve">, si XXZ remplit bien correctement tous les obligations et mesures </w:t>
      </w:r>
      <w:r w:rsidR="00256948">
        <w:rPr>
          <w:rFonts w:cstheme="minorHAnsi"/>
          <w:color w:val="FF0000"/>
          <w:szCs w:val="24"/>
        </w:rPr>
        <w:lastRenderedPageBreak/>
        <w:t xml:space="preserve">du plan de gestion de perdrix, </w:t>
      </w:r>
      <w:r w:rsidR="002631CF">
        <w:rPr>
          <w:rFonts w:cstheme="minorHAnsi"/>
          <w:color w:val="FF0000"/>
          <w:szCs w:val="24"/>
        </w:rPr>
        <w:t xml:space="preserve"> il pourra chasser sur</w:t>
      </w:r>
      <w:r w:rsidR="00256948">
        <w:rPr>
          <w:rFonts w:cstheme="minorHAnsi"/>
          <w:color w:val="FF0000"/>
          <w:szCs w:val="24"/>
        </w:rPr>
        <w:t xml:space="preserve"> d’autres territoires dont il a le droit de chasse, lesquels territoires sont  repris dans la même ou dans une autre unité de gestion. </w:t>
      </w:r>
    </w:p>
    <w:p w14:paraId="0914F011" w14:textId="7E354158" w:rsidR="004F617D" w:rsidRPr="00BD4A04" w:rsidRDefault="004F617D" w:rsidP="00BD4A04">
      <w:pPr>
        <w:pStyle w:val="Paragraphedeliste"/>
        <w:pBdr>
          <w:top w:val="single" w:sz="18" w:space="1" w:color="FF0000"/>
          <w:left w:val="single" w:sz="18" w:space="4" w:color="FF0000"/>
          <w:bottom w:val="single" w:sz="18" w:space="1" w:color="FF0000"/>
          <w:right w:val="single" w:sz="18" w:space="4" w:color="FF0000"/>
        </w:pBdr>
        <w:spacing w:line="360" w:lineRule="auto"/>
        <w:ind w:left="1080"/>
        <w:rPr>
          <w:rFonts w:cstheme="minorHAnsi"/>
          <w:b/>
          <w:bCs/>
          <w:szCs w:val="24"/>
        </w:rPr>
      </w:pPr>
      <w:r w:rsidRPr="00BD4A04">
        <w:rPr>
          <w:rFonts w:cstheme="minorHAnsi"/>
          <w:b/>
          <w:bCs/>
          <w:szCs w:val="24"/>
        </w:rPr>
        <w:t>Remarque du DNF à ce propos</w:t>
      </w:r>
    </w:p>
    <w:p w14:paraId="1D364066" w14:textId="30813708" w:rsidR="004F617D" w:rsidRPr="004F617D" w:rsidRDefault="004F617D" w:rsidP="00BD4A04">
      <w:pPr>
        <w:pStyle w:val="Paragraphedeliste"/>
        <w:pBdr>
          <w:top w:val="single" w:sz="18" w:space="1" w:color="FF0000"/>
          <w:left w:val="single" w:sz="18" w:space="4" w:color="FF0000"/>
          <w:bottom w:val="single" w:sz="18" w:space="1" w:color="FF0000"/>
          <w:right w:val="single" w:sz="18" w:space="4" w:color="FF0000"/>
        </w:pBdr>
        <w:spacing w:line="360" w:lineRule="auto"/>
        <w:ind w:left="1080"/>
        <w:rPr>
          <w:rFonts w:cstheme="minorHAnsi"/>
          <w:szCs w:val="24"/>
        </w:rPr>
      </w:pPr>
      <w:r w:rsidRPr="004F617D">
        <w:rPr>
          <w:rFonts w:cstheme="minorHAnsi"/>
          <w:szCs w:val="24"/>
        </w:rPr>
        <w:t xml:space="preserve">L’Administration insiste </w:t>
      </w:r>
      <w:r>
        <w:rPr>
          <w:rFonts w:cstheme="minorHAnsi"/>
          <w:szCs w:val="24"/>
        </w:rPr>
        <w:t>pour q</w:t>
      </w:r>
      <w:r w:rsidRPr="004F617D">
        <w:rPr>
          <w:rFonts w:cstheme="minorHAnsi"/>
          <w:szCs w:val="24"/>
        </w:rPr>
        <w:t>ue</w:t>
      </w:r>
      <w:r>
        <w:rPr>
          <w:rFonts w:cstheme="minorHAnsi"/>
          <w:szCs w:val="24"/>
        </w:rPr>
        <w:t xml:space="preserve"> cette possibilité d’avoir une politique différente selon les territoires n’ouvrent pas la voie aux abus ou détournement. Ainsi, l’interdiction de chasser la perdrix car soit il y a eu des lâchers de repeuplement cette saison cynégétique, soit le titulaire n’a pas respecté scrupuleusement les conditions du présent plan de gestion de la perdrix</w:t>
      </w:r>
      <w:r w:rsidR="00BD4A04">
        <w:rPr>
          <w:rFonts w:cstheme="minorHAnsi"/>
          <w:szCs w:val="24"/>
        </w:rPr>
        <w:t>,</w:t>
      </w:r>
      <w:r>
        <w:rPr>
          <w:rFonts w:cstheme="minorHAnsi"/>
          <w:szCs w:val="24"/>
        </w:rPr>
        <w:t xml:space="preserve"> </w:t>
      </w:r>
      <w:r w:rsidR="00BD4A04">
        <w:rPr>
          <w:rFonts w:cstheme="minorHAnsi"/>
          <w:szCs w:val="24"/>
        </w:rPr>
        <w:t>doit être strictement respectée sur tout le territoire concerné !</w:t>
      </w:r>
    </w:p>
    <w:p w14:paraId="4597DDFB" w14:textId="2EF2BDA0" w:rsidR="00256948" w:rsidRDefault="00256948" w:rsidP="001B4DAC">
      <w:pPr>
        <w:pStyle w:val="Paragraphedeliste"/>
        <w:spacing w:line="360" w:lineRule="auto"/>
        <w:ind w:left="1080"/>
        <w:rPr>
          <w:rFonts w:cstheme="minorHAnsi"/>
          <w:color w:val="FF0000"/>
          <w:szCs w:val="24"/>
        </w:rPr>
      </w:pPr>
    </w:p>
    <w:p w14:paraId="316166C9" w14:textId="00B107B0" w:rsidR="00E02FAD" w:rsidRDefault="00E02FAD" w:rsidP="001B4DAC">
      <w:pPr>
        <w:pStyle w:val="Paragraphedeliste"/>
        <w:spacing w:line="360" w:lineRule="auto"/>
        <w:ind w:left="1080"/>
        <w:rPr>
          <w:rFonts w:cstheme="minorHAnsi"/>
          <w:color w:val="FF0000"/>
          <w:szCs w:val="24"/>
        </w:rPr>
      </w:pPr>
    </w:p>
    <w:p w14:paraId="1CEBB4F4" w14:textId="77777777" w:rsidR="00256948" w:rsidRPr="00F231C8" w:rsidRDefault="00256948" w:rsidP="001B4DAC">
      <w:pPr>
        <w:pStyle w:val="Paragraphedeliste"/>
        <w:spacing w:line="360" w:lineRule="auto"/>
        <w:ind w:left="1080"/>
        <w:rPr>
          <w:rFonts w:cstheme="minorHAnsi"/>
          <w:color w:val="FF0000"/>
          <w:szCs w:val="24"/>
        </w:rPr>
      </w:pPr>
    </w:p>
    <w:p w14:paraId="0B605AFD" w14:textId="6C8F12EA" w:rsidR="00801892" w:rsidRDefault="0053387A" w:rsidP="00AF338B">
      <w:pPr>
        <w:pStyle w:val="Paragraphedeliste"/>
        <w:numPr>
          <w:ilvl w:val="0"/>
          <w:numId w:val="3"/>
        </w:numPr>
        <w:spacing w:line="360" w:lineRule="auto"/>
        <w:rPr>
          <w:rFonts w:cstheme="minorHAnsi"/>
          <w:b/>
          <w:bCs/>
          <w:color w:val="538135" w:themeColor="accent6" w:themeShade="BF"/>
          <w:szCs w:val="24"/>
        </w:rPr>
      </w:pPr>
      <w:r w:rsidRPr="001A07C9">
        <w:rPr>
          <w:rFonts w:cstheme="minorHAnsi"/>
          <w:b/>
          <w:bCs/>
          <w:color w:val="538135" w:themeColor="accent6" w:themeShade="BF"/>
          <w:szCs w:val="24"/>
        </w:rPr>
        <w:t>M</w:t>
      </w:r>
      <w:r w:rsidR="004615DA">
        <w:rPr>
          <w:rFonts w:cstheme="minorHAnsi"/>
          <w:b/>
          <w:bCs/>
          <w:color w:val="538135" w:themeColor="accent6" w:themeShade="BF"/>
          <w:szCs w:val="24"/>
        </w:rPr>
        <w:t xml:space="preserve">esures de gestion visées à </w:t>
      </w:r>
      <w:r w:rsidRPr="001A07C9">
        <w:rPr>
          <w:rFonts w:cstheme="minorHAnsi"/>
          <w:b/>
          <w:bCs/>
          <w:color w:val="538135" w:themeColor="accent6" w:themeShade="BF"/>
          <w:szCs w:val="24"/>
        </w:rPr>
        <w:t xml:space="preserve">l’article 12, </w:t>
      </w:r>
      <w:r w:rsidR="001A07C9">
        <w:rPr>
          <w:rFonts w:cstheme="minorHAnsi"/>
          <w:b/>
          <w:bCs/>
          <w:color w:val="538135" w:themeColor="accent6" w:themeShade="BF"/>
          <w:szCs w:val="24"/>
        </w:rPr>
        <w:t xml:space="preserve">§ </w:t>
      </w:r>
      <w:r w:rsidRPr="001A07C9">
        <w:rPr>
          <w:rFonts w:cstheme="minorHAnsi"/>
          <w:b/>
          <w:bCs/>
          <w:color w:val="538135" w:themeColor="accent6" w:themeShade="BF"/>
          <w:szCs w:val="24"/>
        </w:rPr>
        <w:t>2, 2</w:t>
      </w:r>
      <w:r w:rsidR="001A07C9">
        <w:rPr>
          <w:rFonts w:cstheme="minorHAnsi"/>
          <w:b/>
          <w:bCs/>
          <w:color w:val="538135" w:themeColor="accent6" w:themeShade="BF"/>
          <w:szCs w:val="24"/>
        </w:rPr>
        <w:t>°</w:t>
      </w:r>
      <w:r w:rsidRPr="001A07C9">
        <w:rPr>
          <w:rFonts w:cstheme="minorHAnsi"/>
          <w:b/>
          <w:bCs/>
          <w:color w:val="538135" w:themeColor="accent6" w:themeShade="BF"/>
          <w:szCs w:val="24"/>
        </w:rPr>
        <w:t xml:space="preserve"> à 7</w:t>
      </w:r>
      <w:r w:rsidR="001A07C9">
        <w:rPr>
          <w:rFonts w:cstheme="minorHAnsi"/>
          <w:b/>
          <w:bCs/>
          <w:color w:val="538135" w:themeColor="accent6" w:themeShade="BF"/>
          <w:szCs w:val="24"/>
        </w:rPr>
        <w:t>°</w:t>
      </w:r>
      <w:r w:rsidRPr="001A07C9">
        <w:rPr>
          <w:rFonts w:cstheme="minorHAnsi"/>
          <w:b/>
          <w:bCs/>
          <w:color w:val="538135" w:themeColor="accent6" w:themeShade="BF"/>
          <w:szCs w:val="24"/>
        </w:rPr>
        <w:t xml:space="preserve"> de l’AGW du 29 mai 2020</w:t>
      </w:r>
      <w:r w:rsidR="004615DA">
        <w:rPr>
          <w:rFonts w:cstheme="minorHAnsi"/>
          <w:b/>
          <w:bCs/>
          <w:color w:val="538135" w:themeColor="accent6" w:themeShade="BF"/>
          <w:szCs w:val="24"/>
        </w:rPr>
        <w:t xml:space="preserve"> pour chaque unité de gestion</w:t>
      </w:r>
    </w:p>
    <w:p w14:paraId="4269716B" w14:textId="13B9B8A4" w:rsidR="000D0D9A" w:rsidRDefault="002631CF" w:rsidP="002631CF">
      <w:pPr>
        <w:pStyle w:val="Paragraphedeliste"/>
        <w:spacing w:line="360" w:lineRule="auto"/>
        <w:ind w:left="360"/>
        <w:rPr>
          <w:rFonts w:cstheme="minorHAnsi"/>
          <w:color w:val="FF0000"/>
          <w:szCs w:val="24"/>
        </w:rPr>
      </w:pPr>
      <w:r w:rsidRPr="002631CF">
        <w:rPr>
          <w:rFonts w:cstheme="minorHAnsi"/>
          <w:color w:val="FF0000"/>
          <w:szCs w:val="24"/>
        </w:rPr>
        <w:t>Soit le plan de gestion est le même et s’applique pour le point 5 de la même manière dans toutes les unités de gestion</w:t>
      </w:r>
      <w:r w:rsidR="000D0D9A">
        <w:rPr>
          <w:rFonts w:cstheme="minorHAnsi"/>
          <w:color w:val="FF0000"/>
          <w:szCs w:val="24"/>
        </w:rPr>
        <w:t> ; d</w:t>
      </w:r>
      <w:r w:rsidRPr="002631CF">
        <w:rPr>
          <w:rFonts w:cstheme="minorHAnsi"/>
          <w:color w:val="FF0000"/>
          <w:szCs w:val="24"/>
        </w:rPr>
        <w:t>ans ce cas, on présente une réponse commune à tous</w:t>
      </w:r>
      <w:r w:rsidR="002B1247">
        <w:rPr>
          <w:rFonts w:cstheme="minorHAnsi"/>
          <w:color w:val="FF0000"/>
          <w:szCs w:val="24"/>
        </w:rPr>
        <w:t xml:space="preserve">, </w:t>
      </w:r>
    </w:p>
    <w:p w14:paraId="47D57AC4" w14:textId="68290C64" w:rsidR="002631CF" w:rsidRPr="002631CF" w:rsidRDefault="000D0D9A" w:rsidP="002631CF">
      <w:pPr>
        <w:pStyle w:val="Paragraphedeliste"/>
        <w:spacing w:line="360" w:lineRule="auto"/>
        <w:ind w:left="360"/>
        <w:rPr>
          <w:rFonts w:cstheme="minorHAnsi"/>
          <w:color w:val="FF0000"/>
          <w:szCs w:val="24"/>
        </w:rPr>
      </w:pPr>
      <w:r>
        <w:rPr>
          <w:rFonts w:cstheme="minorHAnsi"/>
          <w:color w:val="FF0000"/>
          <w:szCs w:val="24"/>
        </w:rPr>
        <w:t>S</w:t>
      </w:r>
      <w:r w:rsidR="002631CF" w:rsidRPr="002631CF">
        <w:rPr>
          <w:rFonts w:cstheme="minorHAnsi"/>
          <w:color w:val="FF0000"/>
          <w:szCs w:val="24"/>
        </w:rPr>
        <w:t xml:space="preserve">oit chaque unité de gestion a </w:t>
      </w:r>
      <w:r w:rsidR="000C3335">
        <w:rPr>
          <w:rFonts w:cstheme="minorHAnsi"/>
          <w:color w:val="FF0000"/>
          <w:szCs w:val="24"/>
        </w:rPr>
        <w:t>une</w:t>
      </w:r>
      <w:r w:rsidR="002631CF" w:rsidRPr="002631CF">
        <w:rPr>
          <w:rFonts w:cstheme="minorHAnsi"/>
          <w:color w:val="FF0000"/>
          <w:szCs w:val="24"/>
        </w:rPr>
        <w:t xml:space="preserve"> politiques propr</w:t>
      </w:r>
      <w:r w:rsidR="000C3335">
        <w:rPr>
          <w:rFonts w:cstheme="minorHAnsi"/>
          <w:color w:val="FF0000"/>
          <w:szCs w:val="24"/>
        </w:rPr>
        <w:t>e</w:t>
      </w:r>
      <w:r>
        <w:rPr>
          <w:rFonts w:cstheme="minorHAnsi"/>
          <w:color w:val="FF0000"/>
          <w:szCs w:val="24"/>
        </w:rPr>
        <w:t> ; d</w:t>
      </w:r>
      <w:r w:rsidR="002631CF" w:rsidRPr="002631CF">
        <w:rPr>
          <w:rFonts w:cstheme="minorHAnsi"/>
          <w:color w:val="FF0000"/>
          <w:szCs w:val="24"/>
        </w:rPr>
        <w:t>ans ce cas, on joint autant d’annexe</w:t>
      </w:r>
      <w:r w:rsidR="00BD4A04">
        <w:rPr>
          <w:rFonts w:cstheme="minorHAnsi"/>
          <w:color w:val="FF0000"/>
          <w:szCs w:val="24"/>
        </w:rPr>
        <w:t>s</w:t>
      </w:r>
      <w:r w:rsidR="002631CF" w:rsidRPr="002631CF">
        <w:rPr>
          <w:rFonts w:cstheme="minorHAnsi"/>
          <w:color w:val="FF0000"/>
          <w:szCs w:val="24"/>
        </w:rPr>
        <w:t xml:space="preserve"> </w:t>
      </w:r>
      <w:r w:rsidRPr="00E02FAD">
        <w:rPr>
          <w:rFonts w:cstheme="minorHAnsi"/>
          <w:b/>
          <w:bCs/>
          <w:i/>
          <w:iCs/>
          <w:color w:val="538135" w:themeColor="accent6" w:themeShade="BF"/>
          <w:szCs w:val="24"/>
        </w:rPr>
        <w:t>5. Mesures de gestion visées à l’article 12, § 2, 2° à 7° de l’AGW du 29 mai 2020</w:t>
      </w:r>
      <w:r>
        <w:rPr>
          <w:rFonts w:cstheme="minorHAnsi"/>
          <w:b/>
          <w:bCs/>
          <w:color w:val="538135" w:themeColor="accent6" w:themeShade="BF"/>
          <w:szCs w:val="24"/>
        </w:rPr>
        <w:t xml:space="preserve"> </w:t>
      </w:r>
      <w:r w:rsidR="002631CF" w:rsidRPr="002631CF">
        <w:rPr>
          <w:rFonts w:cstheme="minorHAnsi"/>
          <w:color w:val="FF0000"/>
          <w:szCs w:val="24"/>
        </w:rPr>
        <w:t xml:space="preserve"> que d’unités de gestion</w:t>
      </w:r>
    </w:p>
    <w:p w14:paraId="03FEF1C5" w14:textId="77777777" w:rsidR="002631CF" w:rsidRPr="002631CF" w:rsidRDefault="002631CF" w:rsidP="002631CF">
      <w:pPr>
        <w:pStyle w:val="Paragraphedeliste"/>
        <w:spacing w:line="360" w:lineRule="auto"/>
        <w:ind w:left="360"/>
        <w:rPr>
          <w:rFonts w:cstheme="minorHAnsi"/>
          <w:b/>
          <w:bCs/>
          <w:color w:val="FF0000"/>
          <w:szCs w:val="24"/>
        </w:rPr>
      </w:pPr>
    </w:p>
    <w:p w14:paraId="1C77BC78" w14:textId="77777777" w:rsidR="008F2FFE" w:rsidRPr="004615DA" w:rsidRDefault="008F2FFE" w:rsidP="008F2FFE">
      <w:pPr>
        <w:pStyle w:val="Paragraphedeliste"/>
        <w:pBdr>
          <w:top w:val="single" w:sz="4" w:space="1" w:color="auto"/>
          <w:left w:val="single" w:sz="4" w:space="4" w:color="auto"/>
          <w:bottom w:val="single" w:sz="4" w:space="1" w:color="auto"/>
          <w:right w:val="single" w:sz="4" w:space="4" w:color="auto"/>
        </w:pBdr>
        <w:spacing w:line="360" w:lineRule="auto"/>
        <w:ind w:left="360"/>
        <w:rPr>
          <w:rFonts w:cstheme="minorHAnsi"/>
          <w:b/>
          <w:bCs/>
          <w:color w:val="000000" w:themeColor="text1"/>
          <w:szCs w:val="24"/>
        </w:rPr>
      </w:pPr>
      <w:r w:rsidRPr="004615DA">
        <w:rPr>
          <w:rFonts w:cstheme="minorHAnsi"/>
          <w:b/>
          <w:bCs/>
          <w:color w:val="000000" w:themeColor="text1"/>
          <w:szCs w:val="24"/>
        </w:rPr>
        <w:t>Unité de gestion n° ….</w:t>
      </w:r>
    </w:p>
    <w:p w14:paraId="55421552" w14:textId="0D0E47ED" w:rsidR="00C43571" w:rsidRPr="00E02FAD" w:rsidRDefault="003D1BB1" w:rsidP="00093516">
      <w:pPr>
        <w:pStyle w:val="Titre2"/>
        <w:numPr>
          <w:ilvl w:val="0"/>
          <w:numId w:val="0"/>
        </w:numPr>
        <w:ind w:left="1428"/>
        <w:rPr>
          <w:rFonts w:asciiTheme="minorHAnsi" w:hAnsiTheme="minorHAnsi" w:cstheme="minorHAnsi"/>
          <w:sz w:val="24"/>
          <w:szCs w:val="24"/>
        </w:rPr>
      </w:pPr>
      <w:r>
        <w:rPr>
          <w:rFonts w:asciiTheme="minorHAnsi" w:hAnsiTheme="minorHAnsi" w:cstheme="minorHAnsi"/>
          <w:sz w:val="24"/>
          <w:szCs w:val="24"/>
        </w:rPr>
        <w:t>Obligation</w:t>
      </w:r>
      <w:r w:rsidR="00093516" w:rsidRPr="00E02FAD">
        <w:rPr>
          <w:rFonts w:asciiTheme="minorHAnsi" w:hAnsiTheme="minorHAnsi" w:cstheme="minorHAnsi"/>
          <w:sz w:val="24"/>
          <w:szCs w:val="24"/>
        </w:rPr>
        <w:t> </w:t>
      </w:r>
    </w:p>
    <w:p w14:paraId="477207F9" w14:textId="084411E7" w:rsidR="00093516" w:rsidRPr="003D1BB1" w:rsidRDefault="00C43571" w:rsidP="003D1BB1">
      <w:pPr>
        <w:pStyle w:val="Paragraphedeliste"/>
        <w:ind w:left="708"/>
        <w:rPr>
          <w:rFonts w:cstheme="minorHAnsi"/>
          <w:szCs w:val="24"/>
        </w:rPr>
      </w:pPr>
      <w:r w:rsidRPr="003D1BB1">
        <w:rPr>
          <w:rFonts w:cstheme="minorHAnsi"/>
          <w:szCs w:val="24"/>
        </w:rPr>
        <w:t>T</w:t>
      </w:r>
      <w:r w:rsidR="00093516" w:rsidRPr="003D1BB1">
        <w:rPr>
          <w:rFonts w:cstheme="minorHAnsi"/>
          <w:szCs w:val="24"/>
        </w:rPr>
        <w:t>out membre de l’unité de gestion doit</w:t>
      </w:r>
      <w:r w:rsidRPr="003D1BB1">
        <w:rPr>
          <w:rFonts w:cstheme="minorHAnsi"/>
          <w:szCs w:val="24"/>
        </w:rPr>
        <w:t xml:space="preserve">, </w:t>
      </w:r>
      <w:r w:rsidR="00093516" w:rsidRPr="003D1BB1">
        <w:rPr>
          <w:rFonts w:cstheme="minorHAnsi"/>
          <w:szCs w:val="24"/>
        </w:rPr>
        <w:t>chaque année</w:t>
      </w:r>
      <w:r w:rsidRPr="003D1BB1">
        <w:rPr>
          <w:rFonts w:cstheme="minorHAnsi"/>
          <w:szCs w:val="24"/>
        </w:rPr>
        <w:t>,</w:t>
      </w:r>
      <w:r w:rsidR="00093516" w:rsidRPr="003D1BB1">
        <w:rPr>
          <w:rFonts w:cstheme="minorHAnsi"/>
          <w:szCs w:val="24"/>
        </w:rPr>
        <w:t xml:space="preserve"> faire rapport sur la gestion de son territoire et en informer le secrétariat de l’unité de gestion et du conseil cynégétique avant le 1</w:t>
      </w:r>
      <w:r w:rsidR="00093516" w:rsidRPr="003D1BB1">
        <w:rPr>
          <w:rFonts w:cstheme="minorHAnsi"/>
          <w:szCs w:val="24"/>
          <w:vertAlign w:val="superscript"/>
        </w:rPr>
        <w:t>er</w:t>
      </w:r>
      <w:r w:rsidR="00093516" w:rsidRPr="003D1BB1">
        <w:rPr>
          <w:rFonts w:cstheme="minorHAnsi"/>
          <w:szCs w:val="24"/>
        </w:rPr>
        <w:t xml:space="preserve"> avril</w:t>
      </w:r>
      <w:r w:rsidR="003D1BB1" w:rsidRPr="003D1BB1">
        <w:rPr>
          <w:rFonts w:cstheme="minorHAnsi"/>
        </w:rPr>
        <w:t xml:space="preserve"> suivant la fermeture de la chasse durant la même année cynégétique</w:t>
      </w:r>
      <w:r w:rsidR="00093516" w:rsidRPr="003D1BB1">
        <w:rPr>
          <w:rFonts w:cstheme="minorHAnsi"/>
          <w:szCs w:val="24"/>
        </w:rPr>
        <w:t>, notamment en leur renvoyant avant cette date les questionnaires et diverses fiches de rapport sur les points visés au</w:t>
      </w:r>
      <w:r w:rsidRPr="003D1BB1">
        <w:rPr>
          <w:rFonts w:cstheme="minorHAnsi"/>
          <w:szCs w:val="24"/>
        </w:rPr>
        <w:t xml:space="preserve"> présent</w:t>
      </w:r>
      <w:r w:rsidR="00093516" w:rsidRPr="003D1BB1">
        <w:rPr>
          <w:rFonts w:cstheme="minorHAnsi"/>
          <w:szCs w:val="24"/>
        </w:rPr>
        <w:t xml:space="preserve"> point 5 </w:t>
      </w:r>
      <w:r w:rsidRPr="003D1BB1">
        <w:rPr>
          <w:rFonts w:cstheme="minorHAnsi"/>
          <w:szCs w:val="24"/>
        </w:rPr>
        <w:t>afin que le conseil cynégétique puisse déposer son rapport annuel sur son plan de gestion avant le 1</w:t>
      </w:r>
      <w:r w:rsidRPr="003D1BB1">
        <w:rPr>
          <w:rFonts w:cstheme="minorHAnsi"/>
          <w:szCs w:val="24"/>
          <w:vertAlign w:val="superscript"/>
        </w:rPr>
        <w:t>er</w:t>
      </w:r>
      <w:r w:rsidRPr="003D1BB1">
        <w:rPr>
          <w:rFonts w:cstheme="minorHAnsi"/>
          <w:szCs w:val="24"/>
        </w:rPr>
        <w:t xml:space="preserve"> juin.</w:t>
      </w:r>
    </w:p>
    <w:p w14:paraId="388617C5" w14:textId="42D6D9E5" w:rsidR="008F2FFE" w:rsidRDefault="008F2FFE" w:rsidP="00AF338B">
      <w:pPr>
        <w:pStyle w:val="Titre2"/>
        <w:numPr>
          <w:ilvl w:val="1"/>
          <w:numId w:val="7"/>
        </w:numPr>
        <w:ind w:left="1428"/>
        <w:rPr>
          <w:rFonts w:asciiTheme="minorHAnsi" w:hAnsiTheme="minorHAnsi" w:cstheme="minorHAnsi"/>
          <w:color w:val="000000" w:themeColor="text1"/>
          <w:sz w:val="24"/>
          <w:szCs w:val="24"/>
        </w:rPr>
      </w:pPr>
      <w:r w:rsidRPr="00E248BD">
        <w:rPr>
          <w:rFonts w:asciiTheme="minorHAnsi" w:hAnsiTheme="minorHAnsi" w:cstheme="minorHAnsi"/>
          <w:color w:val="000000" w:themeColor="text1"/>
          <w:sz w:val="24"/>
          <w:szCs w:val="24"/>
        </w:rPr>
        <w:lastRenderedPageBreak/>
        <w:t>La méthode d’évaluation des populations de la perdrix grise présentes au printemps avant les naissances</w:t>
      </w:r>
    </w:p>
    <w:p w14:paraId="77ACBBF9" w14:textId="0B3EAA89" w:rsidR="009979CD" w:rsidRPr="00834BD3" w:rsidRDefault="009979CD" w:rsidP="009979CD">
      <w:pPr>
        <w:pStyle w:val="Paragraphedeliste"/>
        <w:jc w:val="both"/>
        <w:rPr>
          <w:rFonts w:cstheme="minorHAnsi"/>
        </w:rPr>
      </w:pPr>
      <w:r>
        <w:t>L’</w:t>
      </w:r>
      <w:r w:rsidRPr="00834BD3">
        <w:rPr>
          <w:rFonts w:cstheme="minorHAnsi"/>
        </w:rPr>
        <w:t>évaluation se déroule dès que les couples sont formés (en février-mars). Elle a pour but d’évaluer le nombre moyen de couples de reproducteurs au</w:t>
      </w:r>
      <w:r>
        <w:rPr>
          <w:rFonts w:cstheme="minorHAnsi"/>
        </w:rPr>
        <w:t>x</w:t>
      </w:r>
      <w:r w:rsidRPr="00834BD3">
        <w:rPr>
          <w:rFonts w:cstheme="minorHAnsi"/>
        </w:rPr>
        <w:t xml:space="preserve"> cent hectares. </w:t>
      </w:r>
    </w:p>
    <w:p w14:paraId="38B443B5" w14:textId="77777777" w:rsidR="009979CD" w:rsidRPr="00834BD3" w:rsidRDefault="009979CD" w:rsidP="009979CD">
      <w:pPr>
        <w:pStyle w:val="Paragraphedeliste"/>
        <w:jc w:val="both"/>
        <w:rPr>
          <w:rFonts w:cstheme="minorHAnsi"/>
        </w:rPr>
      </w:pPr>
      <w:r w:rsidRPr="00834BD3">
        <w:rPr>
          <w:rFonts w:cstheme="minorHAnsi"/>
        </w:rPr>
        <w:t xml:space="preserve">Afin de réaliser ce comptage, les méthodes suivantes peuvent être utilisées : </w:t>
      </w:r>
    </w:p>
    <w:p w14:paraId="76964128" w14:textId="77777777" w:rsidR="009979CD" w:rsidRPr="00834BD3" w:rsidRDefault="009979CD" w:rsidP="009979CD">
      <w:pPr>
        <w:pStyle w:val="Paragraphedeliste"/>
        <w:jc w:val="both"/>
        <w:rPr>
          <w:rFonts w:cstheme="minorHAnsi"/>
        </w:rPr>
      </w:pPr>
    </w:p>
    <w:p w14:paraId="7D4E8387" w14:textId="77777777" w:rsidR="009979CD" w:rsidRPr="0007035D" w:rsidRDefault="009979CD" w:rsidP="00AF338B">
      <w:pPr>
        <w:pStyle w:val="Paragraphedeliste"/>
        <w:numPr>
          <w:ilvl w:val="2"/>
          <w:numId w:val="8"/>
        </w:numPr>
        <w:jc w:val="both"/>
        <w:rPr>
          <w:rFonts w:cstheme="minorHAnsi"/>
        </w:rPr>
      </w:pPr>
      <w:r w:rsidRPr="0007035D">
        <w:rPr>
          <w:rFonts w:cstheme="minorHAnsi"/>
        </w:rPr>
        <w:t>Battues à blanc</w:t>
      </w:r>
    </w:p>
    <w:p w14:paraId="4818D6BE" w14:textId="77777777" w:rsidR="009979CD" w:rsidRPr="0007035D" w:rsidRDefault="009979CD" w:rsidP="00AF338B">
      <w:pPr>
        <w:pStyle w:val="Paragraphedeliste"/>
        <w:numPr>
          <w:ilvl w:val="2"/>
          <w:numId w:val="8"/>
        </w:numPr>
        <w:jc w:val="both"/>
        <w:rPr>
          <w:rFonts w:cstheme="minorHAnsi"/>
        </w:rPr>
      </w:pPr>
      <w:r w:rsidRPr="0007035D">
        <w:rPr>
          <w:rFonts w:cstheme="minorHAnsi"/>
        </w:rPr>
        <w:t>Ecoute des chants avec repasse</w:t>
      </w:r>
    </w:p>
    <w:p w14:paraId="7BF304DF" w14:textId="35A5F245" w:rsidR="009979CD" w:rsidRPr="0007035D" w:rsidRDefault="009979CD" w:rsidP="00AF338B">
      <w:pPr>
        <w:pStyle w:val="Paragraphedeliste"/>
        <w:numPr>
          <w:ilvl w:val="2"/>
          <w:numId w:val="8"/>
        </w:numPr>
        <w:jc w:val="both"/>
        <w:rPr>
          <w:rFonts w:cstheme="minorHAnsi"/>
        </w:rPr>
      </w:pPr>
      <w:r w:rsidRPr="0007035D">
        <w:rPr>
          <w:rFonts w:cstheme="minorHAnsi"/>
        </w:rPr>
        <w:t>Observations</w:t>
      </w:r>
      <w:r w:rsidR="000D0D9A" w:rsidRPr="0007035D">
        <w:rPr>
          <w:rFonts w:cstheme="minorHAnsi"/>
        </w:rPr>
        <w:t xml:space="preserve"> </w:t>
      </w:r>
    </w:p>
    <w:p w14:paraId="350ED4A6" w14:textId="77777777" w:rsidR="009979CD" w:rsidRPr="0007035D" w:rsidRDefault="009979CD" w:rsidP="00AF338B">
      <w:pPr>
        <w:pStyle w:val="Paragraphedeliste"/>
        <w:numPr>
          <w:ilvl w:val="2"/>
          <w:numId w:val="8"/>
        </w:numPr>
        <w:jc w:val="both"/>
        <w:rPr>
          <w:rFonts w:cstheme="minorHAnsi"/>
        </w:rPr>
      </w:pPr>
      <w:r w:rsidRPr="0007035D">
        <w:rPr>
          <w:rFonts w:cstheme="minorHAnsi"/>
        </w:rPr>
        <w:t>Autres :</w:t>
      </w:r>
    </w:p>
    <w:p w14:paraId="28A9538F" w14:textId="77777777" w:rsidR="00BD4A04" w:rsidRDefault="009979CD" w:rsidP="00D81C5D">
      <w:pPr>
        <w:pStyle w:val="Paragraphedeliste"/>
        <w:ind w:left="2124"/>
        <w:jc w:val="both"/>
        <w:rPr>
          <w:rFonts w:cstheme="minorHAnsi"/>
        </w:rPr>
      </w:pPr>
      <w:r w:rsidRPr="0007035D">
        <w:rPr>
          <w:rFonts w:cstheme="minorHAnsi"/>
        </w:rPr>
        <w:tab/>
        <w:t>o avec chiens d’arrêt</w:t>
      </w:r>
    </w:p>
    <w:p w14:paraId="0CB7163B" w14:textId="77777777" w:rsidR="00BD4A04" w:rsidRDefault="00BD4A04" w:rsidP="00BD4A04">
      <w:pPr>
        <w:pStyle w:val="Paragraphedeliste"/>
        <w:ind w:left="708"/>
        <w:jc w:val="both"/>
        <w:rPr>
          <w:rFonts w:cstheme="minorHAnsi"/>
        </w:rPr>
      </w:pPr>
    </w:p>
    <w:p w14:paraId="766AE244" w14:textId="04C91E31" w:rsidR="00D81C5D" w:rsidRPr="00BD4A04" w:rsidRDefault="00BD4A04" w:rsidP="00BD4A04">
      <w:pPr>
        <w:pStyle w:val="Paragraphedeliste"/>
        <w:pBdr>
          <w:top w:val="single" w:sz="18" w:space="1" w:color="FF0000"/>
          <w:left w:val="single" w:sz="18" w:space="4" w:color="FF0000"/>
          <w:bottom w:val="single" w:sz="18" w:space="1" w:color="FF0000"/>
          <w:right w:val="single" w:sz="18" w:space="4" w:color="FF0000"/>
        </w:pBdr>
        <w:ind w:left="708"/>
        <w:jc w:val="both"/>
        <w:rPr>
          <w:rFonts w:cstheme="minorHAnsi"/>
          <w:b/>
          <w:bCs/>
        </w:rPr>
      </w:pPr>
      <w:r w:rsidRPr="00BD4A04">
        <w:rPr>
          <w:rFonts w:cstheme="minorHAnsi"/>
          <w:b/>
          <w:bCs/>
        </w:rPr>
        <w:t xml:space="preserve">Remarque du DNF sur le comptage </w:t>
      </w:r>
      <w:r w:rsidR="009979CD" w:rsidRPr="00BD4A04">
        <w:rPr>
          <w:rFonts w:cstheme="minorHAnsi"/>
          <w:b/>
          <w:bCs/>
        </w:rPr>
        <w:t>avec drone</w:t>
      </w:r>
      <w:r w:rsidR="004C3E6D" w:rsidRPr="00BD4A04">
        <w:rPr>
          <w:rFonts w:cstheme="minorHAnsi"/>
          <w:b/>
          <w:bCs/>
        </w:rPr>
        <w:t xml:space="preserve"> et </w:t>
      </w:r>
      <w:r w:rsidR="009979CD" w:rsidRPr="00BD4A04">
        <w:rPr>
          <w:rFonts w:cstheme="minorHAnsi"/>
          <w:b/>
          <w:bCs/>
        </w:rPr>
        <w:t>caméra thermique</w:t>
      </w:r>
    </w:p>
    <w:p w14:paraId="3297E37E" w14:textId="4CFA4CCF" w:rsidR="00BD4A04" w:rsidRDefault="00BD4A04" w:rsidP="00BD4A04">
      <w:pPr>
        <w:pStyle w:val="Paragraphedeliste"/>
        <w:pBdr>
          <w:top w:val="single" w:sz="18" w:space="1" w:color="FF0000"/>
          <w:left w:val="single" w:sz="18" w:space="4" w:color="FF0000"/>
          <w:bottom w:val="single" w:sz="18" w:space="1" w:color="FF0000"/>
          <w:right w:val="single" w:sz="18" w:space="4" w:color="FF0000"/>
        </w:pBdr>
        <w:ind w:left="708"/>
        <w:jc w:val="both"/>
        <w:rPr>
          <w:rFonts w:cstheme="minorHAnsi"/>
        </w:rPr>
      </w:pPr>
      <w:r>
        <w:rPr>
          <w:rFonts w:cstheme="minorHAnsi"/>
        </w:rPr>
        <w:t>Cette méthode n’a pas fait l’objet d’un protocole validé et ne peut donc être retenue pour le présent plan de gestion.</w:t>
      </w:r>
    </w:p>
    <w:p w14:paraId="715DE9BF" w14:textId="686BA7D2" w:rsidR="00D81C5D" w:rsidRPr="0007035D" w:rsidRDefault="00D81C5D" w:rsidP="00D81C5D">
      <w:pPr>
        <w:pStyle w:val="Paragraphedeliste"/>
        <w:ind w:left="708"/>
        <w:rPr>
          <w:rFonts w:cstheme="minorHAnsi"/>
        </w:rPr>
      </w:pPr>
    </w:p>
    <w:p w14:paraId="0B4AA1AF" w14:textId="38CACF98" w:rsidR="008F2FFE" w:rsidRDefault="008F2FFE" w:rsidP="00AF338B">
      <w:pPr>
        <w:pStyle w:val="Titre2"/>
        <w:numPr>
          <w:ilvl w:val="1"/>
          <w:numId w:val="7"/>
        </w:numPr>
        <w:ind w:left="1428"/>
        <w:rPr>
          <w:rFonts w:asciiTheme="minorHAnsi" w:hAnsiTheme="minorHAnsi" w:cstheme="minorHAnsi"/>
          <w:sz w:val="24"/>
          <w:szCs w:val="24"/>
        </w:rPr>
      </w:pPr>
      <w:r>
        <w:t xml:space="preserve"> </w:t>
      </w:r>
      <w:r w:rsidRPr="00E248BD">
        <w:rPr>
          <w:rFonts w:asciiTheme="minorHAnsi" w:hAnsiTheme="minorHAnsi" w:cstheme="minorHAnsi"/>
          <w:sz w:val="24"/>
          <w:szCs w:val="24"/>
        </w:rPr>
        <w:t>La méthode d’évaluation du succès de la reproduction</w:t>
      </w:r>
    </w:p>
    <w:p w14:paraId="0E5D3E5F" w14:textId="77777777" w:rsidR="0007035D" w:rsidRDefault="009979CD" w:rsidP="009979CD">
      <w:pPr>
        <w:pStyle w:val="Paragraphedeliste"/>
        <w:ind w:left="405"/>
        <w:jc w:val="both"/>
        <w:rPr>
          <w:rFonts w:cstheme="minorHAnsi"/>
        </w:rPr>
      </w:pPr>
      <w:r>
        <w:rPr>
          <w:rFonts w:cstheme="minorHAnsi"/>
        </w:rPr>
        <w:tab/>
      </w:r>
    </w:p>
    <w:p w14:paraId="6BC2E8B2" w14:textId="2A2E8D24" w:rsidR="009979CD" w:rsidRDefault="0007035D" w:rsidP="009979CD">
      <w:pPr>
        <w:pStyle w:val="Paragraphedeliste"/>
        <w:ind w:left="405"/>
        <w:jc w:val="both"/>
        <w:rPr>
          <w:rFonts w:cstheme="minorHAnsi"/>
        </w:rPr>
      </w:pPr>
      <w:r>
        <w:rPr>
          <w:rFonts w:cstheme="minorHAnsi"/>
        </w:rPr>
        <w:tab/>
      </w:r>
      <w:r w:rsidR="009979CD">
        <w:rPr>
          <w:rFonts w:cstheme="minorHAnsi"/>
        </w:rPr>
        <w:t>C</w:t>
      </w:r>
      <w:r w:rsidR="009979CD" w:rsidRPr="00834BD3">
        <w:rPr>
          <w:rFonts w:cstheme="minorHAnsi"/>
        </w:rPr>
        <w:t xml:space="preserve">ette évaluation se déroule après les moissons. Elle a pour but d’évaluer le succès de </w:t>
      </w:r>
      <w:r>
        <w:rPr>
          <w:rFonts w:cstheme="minorHAnsi"/>
        </w:rPr>
        <w:tab/>
      </w:r>
      <w:r w:rsidR="009979CD" w:rsidRPr="00834BD3">
        <w:rPr>
          <w:rFonts w:cstheme="minorHAnsi"/>
        </w:rPr>
        <w:t>la reproduction</w:t>
      </w:r>
      <w:r>
        <w:rPr>
          <w:rFonts w:cstheme="minorHAnsi"/>
        </w:rPr>
        <w:t xml:space="preserve">, en dénombrant les oiseaux et en connaissant la composition de </w:t>
      </w:r>
      <w:r>
        <w:rPr>
          <w:rFonts w:cstheme="minorHAnsi"/>
        </w:rPr>
        <w:tab/>
        <w:t>chaque compagnie.</w:t>
      </w:r>
    </w:p>
    <w:p w14:paraId="7F230F9E" w14:textId="793D4F07" w:rsidR="00AE2A43" w:rsidRDefault="009979CD" w:rsidP="00BF6182">
      <w:pPr>
        <w:jc w:val="both"/>
        <w:rPr>
          <w:rFonts w:cstheme="minorHAnsi"/>
        </w:rPr>
      </w:pPr>
      <w:r>
        <w:rPr>
          <w:rFonts w:cstheme="minorHAnsi"/>
        </w:rPr>
        <w:tab/>
      </w:r>
      <w:r w:rsidRPr="00834BD3">
        <w:rPr>
          <w:rFonts w:cstheme="minorHAnsi"/>
        </w:rPr>
        <w:t xml:space="preserve">Afin de réaliser ce comptage, il sera recouru à l’observation des compagnies sur le </w:t>
      </w:r>
      <w:r>
        <w:rPr>
          <w:rFonts w:cstheme="minorHAnsi"/>
        </w:rPr>
        <w:tab/>
      </w:r>
      <w:r w:rsidRPr="00834BD3">
        <w:rPr>
          <w:rFonts w:cstheme="minorHAnsi"/>
        </w:rPr>
        <w:t>terrain, après la récolte</w:t>
      </w:r>
      <w:r w:rsidR="0007035D">
        <w:rPr>
          <w:rFonts w:cstheme="minorHAnsi"/>
        </w:rPr>
        <w:t xml:space="preserve">, </w:t>
      </w:r>
      <w:r w:rsidR="0007035D">
        <w:t xml:space="preserve">en début de matinée et en soirée dans les parcelles récoltées </w:t>
      </w:r>
      <w:r w:rsidR="0007035D">
        <w:tab/>
        <w:t xml:space="preserve">(notamment les céréales à paille), idéalement par temps calme et sec. On parcourt </w:t>
      </w:r>
      <w:r w:rsidR="0007035D">
        <w:tab/>
        <w:t xml:space="preserve">systématiquement toutes les bordures de couvert et l’intérieur des parcelles </w:t>
      </w:r>
      <w:r w:rsidR="0007035D">
        <w:tab/>
        <w:t>accessibles, au moins une fois, le matin et une fois, le soir.</w:t>
      </w:r>
    </w:p>
    <w:p w14:paraId="36D2B608" w14:textId="400DA9DE" w:rsidR="0007035D" w:rsidRPr="00BF6182" w:rsidRDefault="0007035D" w:rsidP="00BF6182">
      <w:pPr>
        <w:jc w:val="both"/>
      </w:pPr>
      <w:r>
        <w:tab/>
        <w:t xml:space="preserve">En employant les moyens optiques adaptés et performant, on détermine, par </w:t>
      </w:r>
      <w:r>
        <w:tab/>
        <w:t xml:space="preserve">compagnie, le nombre d’adultes et de jeunes ainsi que celui des poules sans jeunes ou </w:t>
      </w:r>
      <w:r>
        <w:tab/>
        <w:t xml:space="preserve">surnuméraires. En effet, la proportion de ces poules est un indicateur du succès de la </w:t>
      </w:r>
      <w:r>
        <w:tab/>
        <w:t xml:space="preserve">nidification. Si l’on souhaite obtenir un indice de reproduction précis à l’échelle d’un </w:t>
      </w:r>
      <w:r>
        <w:tab/>
        <w:t xml:space="preserve">territoire de chasse, les observations devront être poursuivies jusqu’à ce que la plus </w:t>
      </w:r>
      <w:r>
        <w:tab/>
        <w:t xml:space="preserve">grande partie des oiseaux présents ait pu être observée (c’est à dire au moins 30 % des </w:t>
      </w:r>
      <w:r>
        <w:tab/>
        <w:t>poules comptées au printemps).</w:t>
      </w:r>
    </w:p>
    <w:p w14:paraId="029C8498" w14:textId="051215DC" w:rsidR="009979CD" w:rsidRDefault="00AE2A43" w:rsidP="009979CD">
      <w:pPr>
        <w:pStyle w:val="Paragraphedeliste"/>
        <w:ind w:left="405"/>
        <w:jc w:val="both"/>
        <w:rPr>
          <w:rFonts w:cstheme="minorHAnsi"/>
        </w:rPr>
      </w:pPr>
      <w:r w:rsidRPr="00BF6182">
        <w:rPr>
          <w:rFonts w:cstheme="minorHAnsi"/>
        </w:rPr>
        <w:tab/>
      </w:r>
      <w:r w:rsidR="002631CF" w:rsidRPr="00BF6182">
        <w:rPr>
          <w:rFonts w:cstheme="minorHAnsi"/>
        </w:rPr>
        <w:t xml:space="preserve">Il sera </w:t>
      </w:r>
      <w:r w:rsidRPr="00BF6182">
        <w:rPr>
          <w:rFonts w:cstheme="minorHAnsi"/>
        </w:rPr>
        <w:t>propos</w:t>
      </w:r>
      <w:r w:rsidR="00B76719" w:rsidRPr="00BF6182">
        <w:rPr>
          <w:rFonts w:cstheme="minorHAnsi"/>
        </w:rPr>
        <w:t xml:space="preserve">é </w:t>
      </w:r>
      <w:r w:rsidRPr="00BF6182">
        <w:rPr>
          <w:rFonts w:cstheme="minorHAnsi"/>
        </w:rPr>
        <w:t>aux territoires d’organiser ce</w:t>
      </w:r>
      <w:r w:rsidR="00BF6182" w:rsidRPr="00BF6182">
        <w:rPr>
          <w:rFonts w:cstheme="minorHAnsi"/>
        </w:rPr>
        <w:t>s</w:t>
      </w:r>
      <w:r w:rsidRPr="00BF6182">
        <w:rPr>
          <w:rFonts w:cstheme="minorHAnsi"/>
        </w:rPr>
        <w:t xml:space="preserve"> observation de façon </w:t>
      </w:r>
      <w:r w:rsidR="00B76719" w:rsidRPr="00BF6182">
        <w:rPr>
          <w:rFonts w:cstheme="minorHAnsi"/>
        </w:rPr>
        <w:t>coordonnée</w:t>
      </w:r>
      <w:r w:rsidR="00BF6182" w:rsidRPr="00BF6182">
        <w:rPr>
          <w:rFonts w:cstheme="minorHAnsi"/>
        </w:rPr>
        <w:t xml:space="preserve"> </w:t>
      </w:r>
      <w:r w:rsidR="00B76719" w:rsidRPr="00BF6182">
        <w:rPr>
          <w:rFonts w:cstheme="minorHAnsi"/>
        </w:rPr>
        <w:t xml:space="preserve">afin </w:t>
      </w:r>
      <w:r w:rsidR="00BF6182" w:rsidRPr="00BF6182">
        <w:rPr>
          <w:rFonts w:cstheme="minorHAnsi"/>
        </w:rPr>
        <w:tab/>
      </w:r>
      <w:r w:rsidR="00B76719" w:rsidRPr="00BF6182">
        <w:rPr>
          <w:rFonts w:cstheme="minorHAnsi"/>
        </w:rPr>
        <w:t>d’avoir une vision plus générale</w:t>
      </w:r>
      <w:r w:rsidR="000C3335" w:rsidRPr="00BF6182">
        <w:rPr>
          <w:rFonts w:cstheme="minorHAnsi"/>
        </w:rPr>
        <w:t xml:space="preserve"> </w:t>
      </w:r>
      <w:r w:rsidR="00B76719" w:rsidRPr="00BF6182">
        <w:rPr>
          <w:rFonts w:cstheme="minorHAnsi"/>
        </w:rPr>
        <w:t>de la situation avant l’ouverture de la chasse.</w:t>
      </w:r>
    </w:p>
    <w:p w14:paraId="21DD41FC" w14:textId="403928B4" w:rsidR="003D1BB1" w:rsidRDefault="003D1BB1" w:rsidP="009979CD">
      <w:pPr>
        <w:pStyle w:val="Paragraphedeliste"/>
        <w:ind w:left="405"/>
        <w:jc w:val="both"/>
        <w:rPr>
          <w:rFonts w:cstheme="minorHAnsi"/>
        </w:rPr>
      </w:pPr>
    </w:p>
    <w:p w14:paraId="6BDB5828" w14:textId="50575DE0" w:rsidR="003D1BB1" w:rsidRDefault="003D1BB1" w:rsidP="009979CD">
      <w:pPr>
        <w:pStyle w:val="Paragraphedeliste"/>
        <w:ind w:left="405"/>
        <w:jc w:val="both"/>
        <w:rPr>
          <w:rFonts w:cstheme="minorHAnsi"/>
        </w:rPr>
      </w:pPr>
      <w:r>
        <w:rPr>
          <w:rFonts w:cstheme="minorHAnsi"/>
        </w:rPr>
        <w:tab/>
      </w:r>
      <w:r w:rsidRPr="003D1BB1">
        <w:rPr>
          <w:rFonts w:cstheme="minorHAnsi"/>
          <w:highlight w:val="cyan"/>
        </w:rPr>
        <w:t>Annexe 2</w:t>
      </w:r>
      <w:r>
        <w:rPr>
          <w:rFonts w:cstheme="minorHAnsi"/>
        </w:rPr>
        <w:t> : le modèle de rapport en matière d’évaluation des populations</w:t>
      </w:r>
    </w:p>
    <w:p w14:paraId="42B9296D" w14:textId="54770646" w:rsidR="00C77C78" w:rsidRDefault="00C77C78" w:rsidP="009979CD">
      <w:pPr>
        <w:pStyle w:val="Paragraphedeliste"/>
        <w:ind w:left="405"/>
        <w:jc w:val="both"/>
        <w:rPr>
          <w:rFonts w:cstheme="minorHAnsi"/>
        </w:rPr>
      </w:pPr>
    </w:p>
    <w:p w14:paraId="753896CD" w14:textId="77777777" w:rsidR="00C77C78" w:rsidRPr="00BF6182" w:rsidRDefault="00C77C78" w:rsidP="009979CD">
      <w:pPr>
        <w:pStyle w:val="Paragraphedeliste"/>
        <w:ind w:left="405"/>
        <w:jc w:val="both"/>
        <w:rPr>
          <w:rFonts w:cstheme="minorHAnsi"/>
        </w:rPr>
      </w:pPr>
    </w:p>
    <w:p w14:paraId="5AED0589" w14:textId="77777777" w:rsidR="00B76719" w:rsidRDefault="00B76719" w:rsidP="009979CD">
      <w:pPr>
        <w:pStyle w:val="Paragraphedeliste"/>
        <w:ind w:left="405"/>
        <w:jc w:val="both"/>
        <w:rPr>
          <w:rFonts w:cstheme="minorHAnsi"/>
        </w:rPr>
      </w:pPr>
    </w:p>
    <w:p w14:paraId="1D74C23A" w14:textId="17CA1875" w:rsidR="009979CD" w:rsidRDefault="009979CD" w:rsidP="009979CD">
      <w:pPr>
        <w:pStyle w:val="Paragraphedeliste"/>
        <w:ind w:left="405"/>
        <w:jc w:val="both"/>
        <w:rPr>
          <w:rFonts w:cstheme="minorHAnsi"/>
          <w:b/>
          <w:bCs/>
          <w:color w:val="000000" w:themeColor="text1"/>
          <w:szCs w:val="24"/>
        </w:rPr>
      </w:pPr>
      <w:r>
        <w:rPr>
          <w:rFonts w:cstheme="minorHAnsi"/>
          <w:b/>
          <w:bCs/>
          <w:color w:val="000000" w:themeColor="text1"/>
          <w:szCs w:val="24"/>
        </w:rPr>
        <w:lastRenderedPageBreak/>
        <w:tab/>
      </w:r>
      <w:bookmarkStart w:id="2" w:name="_Hlk75340159"/>
      <w:r w:rsidRPr="009979CD">
        <w:rPr>
          <w:rFonts w:cstheme="minorHAnsi"/>
          <w:b/>
          <w:bCs/>
          <w:color w:val="000000" w:themeColor="text1"/>
          <w:szCs w:val="24"/>
        </w:rPr>
        <w:t xml:space="preserve">5.3 </w:t>
      </w:r>
      <w:r w:rsidR="00FB7408">
        <w:rPr>
          <w:rFonts w:cstheme="minorHAnsi"/>
          <w:b/>
          <w:bCs/>
          <w:color w:val="000000" w:themeColor="text1"/>
          <w:szCs w:val="24"/>
        </w:rPr>
        <w:tab/>
      </w:r>
      <w:r w:rsidR="008F2FFE" w:rsidRPr="009979CD">
        <w:rPr>
          <w:rFonts w:cstheme="minorHAnsi"/>
          <w:b/>
          <w:bCs/>
          <w:color w:val="000000" w:themeColor="text1"/>
          <w:szCs w:val="24"/>
        </w:rPr>
        <w:t xml:space="preserve">Politique en matière de repeuplement </w:t>
      </w:r>
    </w:p>
    <w:p w14:paraId="3099F30D" w14:textId="77777777" w:rsidR="009979CD" w:rsidRDefault="009979CD" w:rsidP="009979CD">
      <w:pPr>
        <w:pStyle w:val="Paragraphedeliste"/>
        <w:ind w:left="405"/>
        <w:jc w:val="both"/>
        <w:rPr>
          <w:rFonts w:cstheme="minorHAnsi"/>
          <w:b/>
          <w:bCs/>
          <w:color w:val="000000" w:themeColor="text1"/>
          <w:szCs w:val="24"/>
        </w:rPr>
      </w:pPr>
    </w:p>
    <w:p w14:paraId="14CBF586" w14:textId="7D139B1E" w:rsidR="009979CD" w:rsidRPr="000B3766" w:rsidRDefault="009979CD" w:rsidP="009979CD">
      <w:pPr>
        <w:pStyle w:val="Paragraphedeliste"/>
        <w:ind w:left="405"/>
        <w:jc w:val="both"/>
        <w:rPr>
          <w:rFonts w:cstheme="minorHAnsi"/>
          <w:bCs/>
          <w:sz w:val="22"/>
        </w:rPr>
      </w:pPr>
      <w:r>
        <w:rPr>
          <w:rFonts w:cstheme="minorHAnsi"/>
          <w:bCs/>
          <w:szCs w:val="24"/>
        </w:rPr>
        <w:tab/>
      </w:r>
      <w:r w:rsidR="00BA3EB3">
        <w:rPr>
          <w:rFonts w:cstheme="minorHAnsi"/>
          <w:bCs/>
          <w:szCs w:val="24"/>
        </w:rPr>
        <w:t>Le</w:t>
      </w:r>
      <w:r w:rsidR="008F2FFE">
        <w:rPr>
          <w:rFonts w:cstheme="minorHAnsi"/>
          <w:bCs/>
          <w:szCs w:val="24"/>
        </w:rPr>
        <w:t xml:space="preserve"> conseil cynégétique </w:t>
      </w:r>
      <w:r w:rsidR="001535DE">
        <w:rPr>
          <w:rFonts w:cstheme="minorHAnsi"/>
          <w:bCs/>
          <w:szCs w:val="24"/>
        </w:rPr>
        <w:t xml:space="preserve">accepte </w:t>
      </w:r>
      <w:r w:rsidR="00BA3EB3">
        <w:rPr>
          <w:rFonts w:cstheme="minorHAnsi"/>
          <w:bCs/>
          <w:szCs w:val="24"/>
        </w:rPr>
        <w:t>le lâcher d</w:t>
      </w:r>
      <w:r w:rsidR="008F2FFE">
        <w:rPr>
          <w:rFonts w:cstheme="minorHAnsi"/>
          <w:bCs/>
          <w:szCs w:val="24"/>
        </w:rPr>
        <w:t xml:space="preserve">e perdrix grises. </w:t>
      </w:r>
      <w:r w:rsidR="00B76719">
        <w:rPr>
          <w:rFonts w:cstheme="minorHAnsi"/>
          <w:bCs/>
          <w:szCs w:val="24"/>
        </w:rPr>
        <w:t xml:space="preserve">Si le repeuplement n’est </w:t>
      </w:r>
      <w:r w:rsidR="008F2FFE">
        <w:rPr>
          <w:rFonts w:cstheme="minorHAnsi"/>
          <w:bCs/>
          <w:szCs w:val="24"/>
        </w:rPr>
        <w:t xml:space="preserve">pas </w:t>
      </w:r>
      <w:r w:rsidR="00874988">
        <w:rPr>
          <w:rFonts w:cstheme="minorHAnsi"/>
          <w:bCs/>
          <w:szCs w:val="24"/>
        </w:rPr>
        <w:tab/>
      </w:r>
      <w:r w:rsidR="008F2FFE">
        <w:rPr>
          <w:rFonts w:cstheme="minorHAnsi"/>
          <w:bCs/>
          <w:szCs w:val="24"/>
        </w:rPr>
        <w:t>obligatoire mais</w:t>
      </w:r>
      <w:r w:rsidR="00B76719">
        <w:rPr>
          <w:rFonts w:cstheme="minorHAnsi"/>
          <w:bCs/>
          <w:szCs w:val="24"/>
        </w:rPr>
        <w:t xml:space="preserve"> est</w:t>
      </w:r>
      <w:r w:rsidR="008F2FFE">
        <w:rPr>
          <w:rFonts w:cstheme="minorHAnsi"/>
          <w:bCs/>
          <w:szCs w:val="24"/>
        </w:rPr>
        <w:t xml:space="preserve"> laissé au libre choix de chaque titulaire d’un territoire de chasse</w:t>
      </w:r>
      <w:r w:rsidR="00BA3EB3">
        <w:rPr>
          <w:rFonts w:cstheme="minorHAnsi"/>
          <w:bCs/>
          <w:szCs w:val="24"/>
        </w:rPr>
        <w:t xml:space="preserve">, </w:t>
      </w:r>
      <w:r w:rsidR="00874988">
        <w:rPr>
          <w:rFonts w:cstheme="minorHAnsi"/>
          <w:bCs/>
          <w:szCs w:val="24"/>
        </w:rPr>
        <w:tab/>
      </w:r>
      <w:r w:rsidR="00BA3EB3" w:rsidRPr="000B3766">
        <w:rPr>
          <w:rFonts w:cstheme="minorHAnsi"/>
          <w:bCs/>
          <w:sz w:val="22"/>
        </w:rPr>
        <w:t>membre du conseil cynégétique.</w:t>
      </w:r>
      <w:r w:rsidR="00B76719">
        <w:rPr>
          <w:rFonts w:cstheme="minorHAnsi"/>
          <w:bCs/>
          <w:sz w:val="22"/>
        </w:rPr>
        <w:t xml:space="preserve"> Il n’en demeure pas moins que chaque titulaire voulant </w:t>
      </w:r>
      <w:r w:rsidR="00874988">
        <w:rPr>
          <w:rFonts w:cstheme="minorHAnsi"/>
          <w:bCs/>
          <w:sz w:val="22"/>
        </w:rPr>
        <w:tab/>
      </w:r>
      <w:r w:rsidR="00B76719">
        <w:rPr>
          <w:rFonts w:cstheme="minorHAnsi"/>
          <w:bCs/>
          <w:sz w:val="22"/>
        </w:rPr>
        <w:t>relâcher devra respecter les règles du présent plan de gestion.</w:t>
      </w:r>
    </w:p>
    <w:p w14:paraId="44CB1782" w14:textId="4210617F" w:rsidR="003D1BB1" w:rsidRDefault="009979CD" w:rsidP="000B3766">
      <w:pPr>
        <w:pStyle w:val="Commentaire"/>
        <w:rPr>
          <w:rFonts w:ascii="Calibri" w:hAnsi="Calibri" w:cs="Calibri"/>
          <w:bCs/>
          <w:sz w:val="24"/>
          <w:szCs w:val="24"/>
        </w:rPr>
      </w:pPr>
      <w:r w:rsidRPr="000B3766">
        <w:rPr>
          <w:rFonts w:ascii="Calibri" w:hAnsi="Calibri" w:cs="Calibri"/>
          <w:bCs/>
          <w:sz w:val="22"/>
          <w:szCs w:val="22"/>
        </w:rPr>
        <w:tab/>
      </w:r>
      <w:r w:rsidR="008F2FFE" w:rsidRPr="000B3766">
        <w:rPr>
          <w:rFonts w:ascii="Calibri" w:hAnsi="Calibri" w:cs="Calibri"/>
          <w:bCs/>
          <w:sz w:val="24"/>
          <w:szCs w:val="24"/>
        </w:rPr>
        <w:t xml:space="preserve">S’il opte pour </w:t>
      </w:r>
      <w:r w:rsidR="000C3335">
        <w:rPr>
          <w:rFonts w:ascii="Calibri" w:hAnsi="Calibri" w:cs="Calibri"/>
          <w:bCs/>
          <w:sz w:val="24"/>
          <w:szCs w:val="24"/>
        </w:rPr>
        <w:t xml:space="preserve">le </w:t>
      </w:r>
      <w:r w:rsidR="00B76719">
        <w:rPr>
          <w:rFonts w:ascii="Calibri" w:hAnsi="Calibri" w:cs="Calibri"/>
          <w:bCs/>
          <w:sz w:val="24"/>
          <w:szCs w:val="24"/>
        </w:rPr>
        <w:t xml:space="preserve">lâcher de </w:t>
      </w:r>
      <w:r w:rsidR="00D10C9C">
        <w:rPr>
          <w:rFonts w:ascii="Calibri" w:hAnsi="Calibri" w:cs="Calibri"/>
          <w:bCs/>
          <w:sz w:val="24"/>
          <w:szCs w:val="24"/>
        </w:rPr>
        <w:t>perdrix ou perdreaux</w:t>
      </w:r>
      <w:r w:rsidR="008F2FFE" w:rsidRPr="000B3766">
        <w:rPr>
          <w:rFonts w:ascii="Calibri" w:hAnsi="Calibri" w:cs="Calibri"/>
          <w:bCs/>
          <w:sz w:val="24"/>
          <w:szCs w:val="24"/>
        </w:rPr>
        <w:t xml:space="preserve">, le titulaire de droit de chasse </w:t>
      </w:r>
      <w:r w:rsidR="00D10C9C">
        <w:rPr>
          <w:rFonts w:ascii="Calibri" w:hAnsi="Calibri" w:cs="Calibri"/>
          <w:bCs/>
          <w:sz w:val="24"/>
          <w:szCs w:val="24"/>
        </w:rPr>
        <w:tab/>
      </w:r>
      <w:r w:rsidR="008F2FFE" w:rsidRPr="000B3766">
        <w:rPr>
          <w:rFonts w:ascii="Calibri" w:hAnsi="Calibri" w:cs="Calibri"/>
          <w:bCs/>
          <w:sz w:val="24"/>
          <w:szCs w:val="24"/>
        </w:rPr>
        <w:t>concerné</w:t>
      </w:r>
      <w:r w:rsidR="00B76719">
        <w:rPr>
          <w:rFonts w:ascii="Calibri" w:hAnsi="Calibri" w:cs="Calibri"/>
          <w:bCs/>
          <w:sz w:val="24"/>
          <w:szCs w:val="24"/>
        </w:rPr>
        <w:t xml:space="preserve"> devra en avertir, au moins 15 jours avant tout lâcher, le conseil </w:t>
      </w:r>
      <w:r w:rsidR="00D10C9C">
        <w:rPr>
          <w:rFonts w:ascii="Calibri" w:hAnsi="Calibri" w:cs="Calibri"/>
          <w:bCs/>
          <w:sz w:val="24"/>
          <w:szCs w:val="24"/>
        </w:rPr>
        <w:tab/>
      </w:r>
      <w:r w:rsidR="00B76719">
        <w:rPr>
          <w:rFonts w:ascii="Calibri" w:hAnsi="Calibri" w:cs="Calibri"/>
          <w:bCs/>
          <w:sz w:val="24"/>
          <w:szCs w:val="24"/>
        </w:rPr>
        <w:t>cynégétique, en communiquant</w:t>
      </w:r>
    </w:p>
    <w:p w14:paraId="2EB35A20" w14:textId="77777777" w:rsidR="003D1BB1" w:rsidRDefault="003D1BB1" w:rsidP="000B3766">
      <w:pPr>
        <w:pStyle w:val="Commentaire"/>
        <w:rPr>
          <w:rFonts w:ascii="Calibri" w:hAnsi="Calibri" w:cs="Calibri"/>
          <w:bCs/>
          <w:sz w:val="24"/>
          <w:szCs w:val="24"/>
        </w:rPr>
      </w:pPr>
      <w:r>
        <w:rPr>
          <w:rFonts w:ascii="Calibri" w:hAnsi="Calibri" w:cs="Calibri"/>
          <w:bCs/>
          <w:sz w:val="24"/>
          <w:szCs w:val="24"/>
        </w:rPr>
        <w:tab/>
        <w:t xml:space="preserve">- </w:t>
      </w:r>
      <w:r w:rsidR="00B76719">
        <w:rPr>
          <w:rFonts w:ascii="Calibri" w:hAnsi="Calibri" w:cs="Calibri"/>
          <w:bCs/>
          <w:sz w:val="24"/>
          <w:szCs w:val="24"/>
        </w:rPr>
        <w:t xml:space="preserve"> le nombre d’oiseaux,</w:t>
      </w:r>
    </w:p>
    <w:p w14:paraId="5C0183FD" w14:textId="77777777" w:rsidR="003D1BB1" w:rsidRDefault="003D1BB1" w:rsidP="000B3766">
      <w:pPr>
        <w:pStyle w:val="Commentaire"/>
        <w:rPr>
          <w:rFonts w:ascii="Calibri" w:hAnsi="Calibri" w:cs="Calibri"/>
          <w:bCs/>
          <w:sz w:val="24"/>
          <w:szCs w:val="24"/>
        </w:rPr>
      </w:pPr>
      <w:r>
        <w:rPr>
          <w:rFonts w:ascii="Calibri" w:hAnsi="Calibri" w:cs="Calibri"/>
          <w:bCs/>
          <w:sz w:val="24"/>
          <w:szCs w:val="24"/>
        </w:rPr>
        <w:tab/>
        <w:t xml:space="preserve">- </w:t>
      </w:r>
      <w:r w:rsidR="00B76719">
        <w:rPr>
          <w:rFonts w:ascii="Calibri" w:hAnsi="Calibri" w:cs="Calibri"/>
          <w:bCs/>
          <w:sz w:val="24"/>
          <w:szCs w:val="24"/>
        </w:rPr>
        <w:t xml:space="preserve"> les jours, heures et lieux des mises en liberté</w:t>
      </w:r>
      <w:r w:rsidR="00874988">
        <w:rPr>
          <w:rFonts w:ascii="Calibri" w:hAnsi="Calibri" w:cs="Calibri"/>
          <w:bCs/>
          <w:sz w:val="24"/>
          <w:szCs w:val="24"/>
        </w:rPr>
        <w:t xml:space="preserve"> </w:t>
      </w:r>
      <w:r w:rsidR="00874988">
        <w:rPr>
          <w:rFonts w:ascii="Calibri" w:hAnsi="Calibri" w:cs="Calibri"/>
          <w:bCs/>
          <w:sz w:val="24"/>
          <w:szCs w:val="24"/>
        </w:rPr>
        <w:tab/>
      </w:r>
    </w:p>
    <w:p w14:paraId="024E819D" w14:textId="781F13F6" w:rsidR="00B76719" w:rsidRDefault="003D1BB1" w:rsidP="000B3766">
      <w:pPr>
        <w:pStyle w:val="Commentaire"/>
        <w:rPr>
          <w:rFonts w:ascii="Calibri" w:hAnsi="Calibri" w:cs="Calibri"/>
          <w:bCs/>
          <w:sz w:val="24"/>
          <w:szCs w:val="24"/>
        </w:rPr>
      </w:pPr>
      <w:r>
        <w:rPr>
          <w:rFonts w:ascii="Calibri" w:hAnsi="Calibri" w:cs="Calibri"/>
          <w:bCs/>
          <w:sz w:val="24"/>
          <w:szCs w:val="24"/>
        </w:rPr>
        <w:tab/>
        <w:t xml:space="preserve">- </w:t>
      </w:r>
      <w:r w:rsidR="00874988">
        <w:rPr>
          <w:rFonts w:ascii="Calibri" w:hAnsi="Calibri" w:cs="Calibri"/>
          <w:bCs/>
          <w:sz w:val="24"/>
          <w:szCs w:val="24"/>
        </w:rPr>
        <w:t xml:space="preserve"> les numéros, le type et la description de ses bagues si elles ne sont pas </w:t>
      </w:r>
      <w:r w:rsidR="00874988">
        <w:rPr>
          <w:rFonts w:ascii="Calibri" w:hAnsi="Calibri" w:cs="Calibri"/>
          <w:bCs/>
          <w:sz w:val="24"/>
          <w:szCs w:val="24"/>
        </w:rPr>
        <w:tab/>
        <w:t>fournies par le conseil cynégétique.</w:t>
      </w:r>
      <w:r w:rsidR="00B76719">
        <w:rPr>
          <w:rFonts w:ascii="Calibri" w:hAnsi="Calibri" w:cs="Calibri"/>
          <w:bCs/>
          <w:sz w:val="24"/>
          <w:szCs w:val="24"/>
        </w:rPr>
        <w:t xml:space="preserve"> </w:t>
      </w:r>
    </w:p>
    <w:p w14:paraId="5B4DB2BC" w14:textId="45393092" w:rsidR="00D10C9C" w:rsidRDefault="00D10C9C" w:rsidP="000B3766">
      <w:pPr>
        <w:pStyle w:val="Commentaire"/>
        <w:rPr>
          <w:rFonts w:ascii="Calibri" w:hAnsi="Calibri" w:cs="Calibri"/>
          <w:bCs/>
          <w:sz w:val="24"/>
          <w:szCs w:val="24"/>
        </w:rPr>
      </w:pPr>
      <w:r>
        <w:rPr>
          <w:rFonts w:ascii="Calibri" w:hAnsi="Calibri" w:cs="Calibri"/>
          <w:bCs/>
          <w:sz w:val="24"/>
          <w:szCs w:val="24"/>
        </w:rPr>
        <w:tab/>
        <w:t>- l’identité et les coordonnées du fournisseur de perdreaux.</w:t>
      </w:r>
    </w:p>
    <w:p w14:paraId="59E63F66" w14:textId="16FE1B7B" w:rsidR="003D1BB1" w:rsidRDefault="00D10C9C" w:rsidP="000B3766">
      <w:pPr>
        <w:pStyle w:val="Commentaire"/>
        <w:rPr>
          <w:rFonts w:ascii="Calibri" w:hAnsi="Calibri" w:cs="Calibri"/>
          <w:bCs/>
          <w:sz w:val="24"/>
          <w:szCs w:val="24"/>
        </w:rPr>
      </w:pPr>
      <w:r>
        <w:rPr>
          <w:rFonts w:ascii="Calibri" w:hAnsi="Calibri" w:cs="Calibri"/>
          <w:bCs/>
          <w:sz w:val="24"/>
          <w:szCs w:val="24"/>
        </w:rPr>
        <w:tab/>
        <w:t xml:space="preserve">- une attestation ou certificat émanant d’une autorité agréée attestant de la qualité </w:t>
      </w:r>
      <w:r>
        <w:rPr>
          <w:rFonts w:ascii="Calibri" w:hAnsi="Calibri" w:cs="Calibri"/>
          <w:bCs/>
          <w:sz w:val="24"/>
          <w:szCs w:val="24"/>
        </w:rPr>
        <w:tab/>
        <w:t xml:space="preserve">sanitaire des oiseaux à lâcher ainsi que leur conformité génétique garantissant leur </w:t>
      </w:r>
      <w:r>
        <w:rPr>
          <w:rFonts w:ascii="Calibri" w:hAnsi="Calibri" w:cs="Calibri"/>
          <w:bCs/>
          <w:sz w:val="24"/>
          <w:szCs w:val="24"/>
        </w:rPr>
        <w:tab/>
        <w:t>capacité de reproduction.</w:t>
      </w:r>
    </w:p>
    <w:p w14:paraId="1A852B39" w14:textId="5628712C" w:rsidR="000B3766" w:rsidRPr="00B76719" w:rsidRDefault="00B76719" w:rsidP="000B3766">
      <w:pPr>
        <w:pStyle w:val="Commentaire"/>
        <w:rPr>
          <w:sz w:val="24"/>
          <w:szCs w:val="24"/>
        </w:rPr>
      </w:pPr>
      <w:r>
        <w:rPr>
          <w:rFonts w:ascii="Calibri" w:hAnsi="Calibri" w:cs="Calibri"/>
          <w:bCs/>
          <w:sz w:val="24"/>
          <w:szCs w:val="24"/>
        </w:rPr>
        <w:tab/>
        <w:t>Il</w:t>
      </w:r>
      <w:r w:rsidR="008F2FFE" w:rsidRPr="000B3766">
        <w:rPr>
          <w:rFonts w:ascii="Calibri" w:hAnsi="Calibri" w:cs="Calibri"/>
          <w:bCs/>
          <w:sz w:val="24"/>
          <w:szCs w:val="24"/>
        </w:rPr>
        <w:t xml:space="preserve"> ne peut </w:t>
      </w:r>
      <w:r w:rsidR="00BA3EB3" w:rsidRPr="000B3766">
        <w:rPr>
          <w:rFonts w:ascii="Calibri" w:hAnsi="Calibri" w:cs="Calibri"/>
          <w:bCs/>
          <w:sz w:val="24"/>
          <w:szCs w:val="24"/>
        </w:rPr>
        <w:t xml:space="preserve">lâcher </w:t>
      </w:r>
      <w:r w:rsidR="00D10C9C">
        <w:rPr>
          <w:rFonts w:ascii="Calibri" w:hAnsi="Calibri" w:cs="Calibri"/>
          <w:bCs/>
          <w:sz w:val="24"/>
          <w:szCs w:val="24"/>
        </w:rPr>
        <w:t xml:space="preserve">uniquement pour repeupler son territoire ou en renforcer les </w:t>
      </w:r>
      <w:r w:rsidR="00D10C9C">
        <w:rPr>
          <w:rFonts w:ascii="Calibri" w:hAnsi="Calibri" w:cs="Calibri"/>
          <w:bCs/>
          <w:sz w:val="24"/>
          <w:szCs w:val="24"/>
        </w:rPr>
        <w:tab/>
        <w:t xml:space="preserve">populations présente. Dès lors, </w:t>
      </w:r>
      <w:r w:rsidR="003D1BB1">
        <w:rPr>
          <w:sz w:val="24"/>
          <w:szCs w:val="24"/>
        </w:rPr>
        <w:t xml:space="preserve">la chasse à la perdrix ne sera pas autorisée sur le </w:t>
      </w:r>
      <w:r w:rsidR="003D1BB1">
        <w:rPr>
          <w:sz w:val="24"/>
          <w:szCs w:val="24"/>
        </w:rPr>
        <w:tab/>
        <w:t>territoire en question, au moins durant la période de la 1</w:t>
      </w:r>
      <w:r w:rsidR="003D1BB1" w:rsidRPr="003D1BB1">
        <w:rPr>
          <w:sz w:val="24"/>
          <w:szCs w:val="24"/>
          <w:vertAlign w:val="superscript"/>
        </w:rPr>
        <w:t>er</w:t>
      </w:r>
      <w:r w:rsidR="003D1BB1">
        <w:rPr>
          <w:sz w:val="24"/>
          <w:szCs w:val="24"/>
        </w:rPr>
        <w:t xml:space="preserve"> ouverture qui suit </w:t>
      </w:r>
      <w:r w:rsidR="003D1BB1">
        <w:rPr>
          <w:sz w:val="24"/>
          <w:szCs w:val="24"/>
        </w:rPr>
        <w:tab/>
        <w:t>directement le lâcher.</w:t>
      </w:r>
    </w:p>
    <w:p w14:paraId="6CD09801" w14:textId="48959F0B" w:rsidR="00B76719" w:rsidRPr="00BF6182" w:rsidRDefault="00B76719" w:rsidP="000B3766">
      <w:pPr>
        <w:pStyle w:val="Commentaire"/>
        <w:rPr>
          <w:sz w:val="22"/>
          <w:szCs w:val="22"/>
        </w:rPr>
      </w:pPr>
      <w:r>
        <w:rPr>
          <w:color w:val="0070C0"/>
          <w:sz w:val="24"/>
          <w:szCs w:val="24"/>
        </w:rPr>
        <w:tab/>
      </w:r>
      <w:r w:rsidRPr="00BF6182">
        <w:rPr>
          <w:sz w:val="24"/>
          <w:szCs w:val="24"/>
        </w:rPr>
        <w:t xml:space="preserve">Par territoire, </w:t>
      </w:r>
      <w:r w:rsidR="000D0D9A" w:rsidRPr="00BF6182">
        <w:rPr>
          <w:sz w:val="24"/>
          <w:szCs w:val="24"/>
        </w:rPr>
        <w:t xml:space="preserve">le titulaire </w:t>
      </w:r>
      <w:r w:rsidR="00E86304" w:rsidRPr="00BF6182">
        <w:rPr>
          <w:sz w:val="24"/>
          <w:szCs w:val="24"/>
        </w:rPr>
        <w:t>doit idéalement</w:t>
      </w:r>
      <w:r w:rsidRPr="00BF6182">
        <w:rPr>
          <w:sz w:val="24"/>
          <w:szCs w:val="24"/>
        </w:rPr>
        <w:t xml:space="preserve"> lâcher un minimum de 30 oiseaux/100 ha et </w:t>
      </w:r>
      <w:r w:rsidR="00874988" w:rsidRPr="00BF6182">
        <w:rPr>
          <w:sz w:val="24"/>
          <w:szCs w:val="24"/>
        </w:rPr>
        <w:tab/>
      </w:r>
      <w:r w:rsidRPr="00BF6182">
        <w:rPr>
          <w:sz w:val="24"/>
          <w:szCs w:val="24"/>
        </w:rPr>
        <w:t>un maximum de</w:t>
      </w:r>
      <w:r w:rsidR="00D10C9C">
        <w:rPr>
          <w:sz w:val="24"/>
          <w:szCs w:val="24"/>
        </w:rPr>
        <w:t xml:space="preserve"> 40</w:t>
      </w:r>
      <w:r w:rsidR="00D10C9C">
        <w:rPr>
          <w:color w:val="FF0000"/>
          <w:sz w:val="24"/>
          <w:szCs w:val="24"/>
        </w:rPr>
        <w:t xml:space="preserve"> </w:t>
      </w:r>
      <w:r w:rsidRPr="00BF6182">
        <w:rPr>
          <w:sz w:val="24"/>
          <w:szCs w:val="24"/>
        </w:rPr>
        <w:t>oiseaux/100 ha.</w:t>
      </w:r>
    </w:p>
    <w:p w14:paraId="6363A835" w14:textId="2D59AD4A" w:rsidR="009979CD" w:rsidRDefault="000B3766" w:rsidP="009979CD">
      <w:pPr>
        <w:pStyle w:val="Paragraphedeliste"/>
        <w:ind w:left="405"/>
        <w:jc w:val="both"/>
        <w:rPr>
          <w:rFonts w:ascii="Calibri" w:hAnsi="Calibri" w:cs="Calibri"/>
          <w:bCs/>
          <w:szCs w:val="24"/>
        </w:rPr>
      </w:pPr>
      <w:r>
        <w:rPr>
          <w:rFonts w:ascii="Calibri" w:hAnsi="Calibri" w:cs="Calibri"/>
          <w:bCs/>
          <w:szCs w:val="24"/>
        </w:rPr>
        <w:tab/>
      </w:r>
      <w:r w:rsidR="008F2FFE">
        <w:rPr>
          <w:rFonts w:ascii="Calibri" w:hAnsi="Calibri" w:cs="Calibri"/>
          <w:bCs/>
          <w:szCs w:val="24"/>
        </w:rPr>
        <w:t xml:space="preserve">Il devra aussi prendre toutes les précautions afin d’éviter que les lâchers aient un </w:t>
      </w:r>
      <w:r>
        <w:rPr>
          <w:rFonts w:ascii="Calibri" w:hAnsi="Calibri" w:cs="Calibri"/>
          <w:bCs/>
          <w:szCs w:val="24"/>
        </w:rPr>
        <w:tab/>
      </w:r>
      <w:r w:rsidR="008F2FFE">
        <w:rPr>
          <w:rFonts w:ascii="Calibri" w:hAnsi="Calibri" w:cs="Calibri"/>
          <w:bCs/>
          <w:szCs w:val="24"/>
        </w:rPr>
        <w:t>impact négatif sur le plan sanitaire et génétique.</w:t>
      </w:r>
      <w:r w:rsidR="00D10C9C">
        <w:rPr>
          <w:rFonts w:ascii="Calibri" w:hAnsi="Calibri" w:cs="Calibri"/>
          <w:bCs/>
          <w:szCs w:val="24"/>
        </w:rPr>
        <w:t xml:space="preserve"> Il ne pourra ainsi que lâcher des </w:t>
      </w:r>
      <w:r w:rsidR="00D10C9C">
        <w:rPr>
          <w:rFonts w:ascii="Calibri" w:hAnsi="Calibri" w:cs="Calibri"/>
          <w:bCs/>
          <w:szCs w:val="24"/>
        </w:rPr>
        <w:tab/>
        <w:t>oiseaux sains et capables de se reproduire.</w:t>
      </w:r>
    </w:p>
    <w:p w14:paraId="4E8C1DBB" w14:textId="77777777" w:rsidR="00874988" w:rsidRDefault="00874988" w:rsidP="009979CD">
      <w:pPr>
        <w:pStyle w:val="Paragraphedeliste"/>
        <w:ind w:left="405"/>
        <w:jc w:val="both"/>
        <w:rPr>
          <w:rFonts w:ascii="Calibri" w:hAnsi="Calibri" w:cs="Calibri"/>
          <w:bCs/>
          <w:szCs w:val="24"/>
        </w:rPr>
      </w:pPr>
    </w:p>
    <w:p w14:paraId="7CC00787" w14:textId="705D7B94" w:rsidR="007C4E43" w:rsidRPr="00874988" w:rsidRDefault="009979CD" w:rsidP="00AB7E04">
      <w:pPr>
        <w:pStyle w:val="Paragraphedeliste"/>
        <w:ind w:left="405"/>
        <w:jc w:val="both"/>
        <w:rPr>
          <w:rFonts w:ascii="Calibri" w:hAnsi="Calibri" w:cs="Calibri"/>
          <w:bCs/>
          <w:szCs w:val="24"/>
        </w:rPr>
      </w:pPr>
      <w:r>
        <w:rPr>
          <w:rFonts w:ascii="Calibri" w:hAnsi="Calibri" w:cs="Calibri"/>
          <w:bCs/>
          <w:szCs w:val="24"/>
        </w:rPr>
        <w:tab/>
      </w:r>
      <w:r w:rsidR="008F2FFE">
        <w:rPr>
          <w:rFonts w:ascii="Calibri" w:hAnsi="Calibri" w:cs="Calibri"/>
          <w:bCs/>
          <w:szCs w:val="24"/>
        </w:rPr>
        <w:t xml:space="preserve"> </w:t>
      </w:r>
      <w:r w:rsidR="008F2FFE" w:rsidRPr="00EA04A9">
        <w:rPr>
          <w:rFonts w:ascii="Calibri" w:hAnsi="Calibri" w:cs="Calibri"/>
          <w:bCs/>
          <w:szCs w:val="24"/>
        </w:rPr>
        <w:t xml:space="preserve">Il devra aussi baguer tout oiseau </w:t>
      </w:r>
      <w:r w:rsidR="008F2FFE">
        <w:rPr>
          <w:rFonts w:ascii="Calibri" w:hAnsi="Calibri" w:cs="Calibri"/>
          <w:bCs/>
          <w:szCs w:val="24"/>
        </w:rPr>
        <w:t>re</w:t>
      </w:r>
      <w:r w:rsidR="008F2FFE" w:rsidRPr="00EA04A9">
        <w:rPr>
          <w:rFonts w:ascii="Calibri" w:hAnsi="Calibri" w:cs="Calibri"/>
          <w:bCs/>
          <w:szCs w:val="24"/>
        </w:rPr>
        <w:t>mis en liberté avant tout lâcher</w:t>
      </w:r>
      <w:r w:rsidR="00AB7E04" w:rsidRPr="00AB7E04">
        <w:rPr>
          <w:rFonts w:ascii="Calibri" w:hAnsi="Calibri" w:cs="Calibri"/>
          <w:bCs/>
          <w:color w:val="0070C0"/>
          <w:szCs w:val="24"/>
        </w:rPr>
        <w:t xml:space="preserve"> </w:t>
      </w:r>
      <w:r w:rsidR="00AB7E04" w:rsidRPr="00874988">
        <w:rPr>
          <w:rFonts w:ascii="Calibri" w:hAnsi="Calibri" w:cs="Calibri"/>
          <w:bCs/>
          <w:szCs w:val="24"/>
        </w:rPr>
        <w:t>avec soit</w:t>
      </w:r>
      <w:r w:rsidR="00E86304" w:rsidRPr="00874988">
        <w:rPr>
          <w:rFonts w:ascii="Calibri" w:hAnsi="Calibri" w:cs="Calibri"/>
          <w:bCs/>
          <w:szCs w:val="24"/>
        </w:rPr>
        <w:t xml:space="preserve"> u</w:t>
      </w:r>
      <w:r w:rsidR="000D0D9A" w:rsidRPr="00874988">
        <w:rPr>
          <w:rFonts w:ascii="Calibri" w:hAnsi="Calibri" w:cs="Calibri"/>
          <w:bCs/>
          <w:szCs w:val="24"/>
        </w:rPr>
        <w:t>n</w:t>
      </w:r>
      <w:r w:rsidR="00BB55E1" w:rsidRPr="00874988">
        <w:rPr>
          <w:rFonts w:ascii="Calibri" w:hAnsi="Calibri" w:cs="Calibri"/>
          <w:bCs/>
          <w:szCs w:val="24"/>
        </w:rPr>
        <w:t xml:space="preserve">e bague </w:t>
      </w:r>
      <w:r w:rsidR="00AB7E04" w:rsidRPr="00874988">
        <w:rPr>
          <w:rFonts w:ascii="Calibri" w:hAnsi="Calibri" w:cs="Calibri"/>
          <w:bCs/>
          <w:szCs w:val="24"/>
        </w:rPr>
        <w:tab/>
      </w:r>
      <w:r w:rsidR="00BB55E1" w:rsidRPr="00874988">
        <w:rPr>
          <w:rFonts w:ascii="Calibri" w:hAnsi="Calibri" w:cs="Calibri"/>
          <w:bCs/>
          <w:szCs w:val="24"/>
        </w:rPr>
        <w:t>à une aile</w:t>
      </w:r>
      <w:r w:rsidR="007C4E43" w:rsidRPr="00874988">
        <w:rPr>
          <w:rFonts w:ascii="Calibri" w:hAnsi="Calibri" w:cs="Calibri"/>
          <w:bCs/>
          <w:szCs w:val="24"/>
        </w:rPr>
        <w:t xml:space="preserve">, </w:t>
      </w:r>
      <w:r w:rsidR="000D0D9A" w:rsidRPr="00874988">
        <w:rPr>
          <w:rFonts w:ascii="Calibri" w:hAnsi="Calibri" w:cs="Calibri"/>
          <w:bCs/>
          <w:szCs w:val="24"/>
        </w:rPr>
        <w:t>avec l’indication de l’année et un n° d’ordre</w:t>
      </w:r>
      <w:r w:rsidR="00AB7E04" w:rsidRPr="00874988">
        <w:rPr>
          <w:rFonts w:ascii="Calibri" w:hAnsi="Calibri" w:cs="Calibri"/>
          <w:bCs/>
          <w:szCs w:val="24"/>
        </w:rPr>
        <w:t xml:space="preserve"> s</w:t>
      </w:r>
      <w:r w:rsidR="00E86304" w:rsidRPr="00874988">
        <w:rPr>
          <w:rFonts w:ascii="Calibri" w:hAnsi="Calibri" w:cs="Calibri"/>
          <w:bCs/>
          <w:szCs w:val="24"/>
        </w:rPr>
        <w:t>oit u</w:t>
      </w:r>
      <w:r w:rsidR="00BB55E1" w:rsidRPr="00874988">
        <w:rPr>
          <w:rFonts w:ascii="Calibri" w:hAnsi="Calibri" w:cs="Calibri"/>
          <w:bCs/>
          <w:szCs w:val="24"/>
        </w:rPr>
        <w:t xml:space="preserve">ne bague à </w:t>
      </w:r>
      <w:r w:rsidR="00E86304" w:rsidRPr="00874988">
        <w:rPr>
          <w:rFonts w:ascii="Calibri" w:hAnsi="Calibri" w:cs="Calibri"/>
          <w:bCs/>
          <w:szCs w:val="24"/>
        </w:rPr>
        <w:t>la</w:t>
      </w:r>
      <w:r w:rsidR="007C4E43" w:rsidRPr="00874988">
        <w:rPr>
          <w:rFonts w:ascii="Calibri" w:hAnsi="Calibri" w:cs="Calibri"/>
          <w:bCs/>
          <w:szCs w:val="24"/>
        </w:rPr>
        <w:t xml:space="preserve"> patte, </w:t>
      </w:r>
      <w:r w:rsidR="000D0D9A" w:rsidRPr="00874988">
        <w:rPr>
          <w:rFonts w:ascii="Calibri" w:hAnsi="Calibri" w:cs="Calibri"/>
          <w:bCs/>
          <w:szCs w:val="24"/>
        </w:rPr>
        <w:t xml:space="preserve">avec </w:t>
      </w:r>
      <w:r w:rsidR="00AB7E04" w:rsidRPr="00874988">
        <w:rPr>
          <w:rFonts w:ascii="Calibri" w:hAnsi="Calibri" w:cs="Calibri"/>
          <w:bCs/>
          <w:szCs w:val="24"/>
        </w:rPr>
        <w:tab/>
      </w:r>
      <w:r w:rsidR="000D0D9A" w:rsidRPr="00874988">
        <w:rPr>
          <w:rFonts w:ascii="Calibri" w:hAnsi="Calibri" w:cs="Calibri"/>
          <w:bCs/>
          <w:szCs w:val="24"/>
        </w:rPr>
        <w:t>l’indication de l’année et un n° d’ordre</w:t>
      </w:r>
      <w:r w:rsidR="00AB7E04" w:rsidRPr="00874988">
        <w:rPr>
          <w:rFonts w:ascii="Calibri" w:hAnsi="Calibri" w:cs="Calibri"/>
          <w:bCs/>
          <w:szCs w:val="24"/>
        </w:rPr>
        <w:t xml:space="preserve">. </w:t>
      </w:r>
      <w:r w:rsidR="00E86304" w:rsidRPr="00874988">
        <w:rPr>
          <w:rFonts w:ascii="Calibri" w:hAnsi="Calibri" w:cs="Calibri"/>
          <w:bCs/>
          <w:szCs w:val="24"/>
        </w:rPr>
        <w:t>C</w:t>
      </w:r>
      <w:r w:rsidR="000D0D9A" w:rsidRPr="00874988">
        <w:rPr>
          <w:rFonts w:ascii="Calibri" w:hAnsi="Calibri" w:cs="Calibri"/>
          <w:bCs/>
          <w:szCs w:val="24"/>
        </w:rPr>
        <w:t xml:space="preserve">haque bague devra être porteuse de </w:t>
      </w:r>
      <w:r w:rsidR="00AB7E04" w:rsidRPr="00874988">
        <w:rPr>
          <w:rFonts w:ascii="Calibri" w:hAnsi="Calibri" w:cs="Calibri"/>
          <w:bCs/>
          <w:szCs w:val="24"/>
        </w:rPr>
        <w:tab/>
      </w:r>
      <w:r w:rsidR="000D0D9A" w:rsidRPr="00874988">
        <w:rPr>
          <w:rFonts w:ascii="Calibri" w:hAnsi="Calibri" w:cs="Calibri"/>
          <w:bCs/>
          <w:szCs w:val="24"/>
        </w:rPr>
        <w:t>l’indication de l’année et d’un numéro d’ordre</w:t>
      </w:r>
      <w:r w:rsidR="00874988" w:rsidRPr="00874988">
        <w:rPr>
          <w:rFonts w:ascii="Calibri" w:hAnsi="Calibri" w:cs="Calibri"/>
          <w:bCs/>
          <w:szCs w:val="24"/>
        </w:rPr>
        <w:t>.</w:t>
      </w:r>
    </w:p>
    <w:p w14:paraId="3D987826" w14:textId="22340452" w:rsidR="007C4E43" w:rsidRDefault="007C4E43" w:rsidP="007C4E43">
      <w:pPr>
        <w:pStyle w:val="Paragraphedeliste"/>
        <w:ind w:left="405"/>
        <w:jc w:val="both"/>
        <w:rPr>
          <w:rFonts w:ascii="Calibri" w:hAnsi="Calibri" w:cs="Calibri"/>
          <w:bCs/>
          <w:szCs w:val="24"/>
        </w:rPr>
      </w:pPr>
    </w:p>
    <w:p w14:paraId="40968293" w14:textId="424818BB" w:rsidR="005F19B8" w:rsidRDefault="005F19B8" w:rsidP="007C4E43">
      <w:pPr>
        <w:pStyle w:val="Paragraphedeliste"/>
        <w:ind w:left="405"/>
        <w:jc w:val="both"/>
        <w:rPr>
          <w:rFonts w:ascii="Calibri" w:hAnsi="Calibri" w:cs="Calibri"/>
          <w:bCs/>
          <w:szCs w:val="24"/>
        </w:rPr>
      </w:pPr>
      <w:r>
        <w:rPr>
          <w:rFonts w:ascii="Calibri" w:hAnsi="Calibri" w:cs="Calibri"/>
          <w:bCs/>
          <w:szCs w:val="24"/>
        </w:rPr>
        <w:tab/>
      </w:r>
      <w:r w:rsidR="00E058CD">
        <w:rPr>
          <w:rFonts w:ascii="Calibri" w:hAnsi="Calibri" w:cs="Calibri"/>
          <w:bCs/>
          <w:szCs w:val="24"/>
        </w:rPr>
        <w:t xml:space="preserve">Par ailleurs, en cas de repeuplement par mise en liberté de jeunes perdreaux, le </w:t>
      </w:r>
      <w:r>
        <w:rPr>
          <w:rFonts w:ascii="Calibri" w:hAnsi="Calibri" w:cs="Calibri"/>
          <w:bCs/>
          <w:szCs w:val="24"/>
        </w:rPr>
        <w:t xml:space="preserve">conseil </w:t>
      </w:r>
      <w:r w:rsidR="00106B0B">
        <w:rPr>
          <w:rFonts w:ascii="Calibri" w:hAnsi="Calibri" w:cs="Calibri"/>
          <w:bCs/>
          <w:szCs w:val="24"/>
        </w:rPr>
        <w:tab/>
      </w:r>
      <w:r>
        <w:rPr>
          <w:rFonts w:ascii="Calibri" w:hAnsi="Calibri" w:cs="Calibri"/>
          <w:bCs/>
          <w:szCs w:val="24"/>
        </w:rPr>
        <w:t>cynégétique recommande l’élevage de</w:t>
      </w:r>
      <w:r w:rsidR="00106B0B">
        <w:rPr>
          <w:rFonts w:ascii="Calibri" w:hAnsi="Calibri" w:cs="Calibri"/>
          <w:bCs/>
          <w:szCs w:val="24"/>
        </w:rPr>
        <w:t xml:space="preserve"> ceux-ci</w:t>
      </w:r>
      <w:r>
        <w:rPr>
          <w:rFonts w:ascii="Calibri" w:hAnsi="Calibri" w:cs="Calibri"/>
          <w:bCs/>
          <w:szCs w:val="24"/>
        </w:rPr>
        <w:t xml:space="preserve"> par </w:t>
      </w:r>
      <w:r w:rsidR="00106B0B">
        <w:rPr>
          <w:rFonts w:ascii="Calibri" w:hAnsi="Calibri" w:cs="Calibri"/>
          <w:bCs/>
          <w:szCs w:val="24"/>
        </w:rPr>
        <w:t xml:space="preserve">des </w:t>
      </w:r>
      <w:r>
        <w:rPr>
          <w:rFonts w:ascii="Calibri" w:hAnsi="Calibri" w:cs="Calibri"/>
          <w:bCs/>
          <w:szCs w:val="24"/>
        </w:rPr>
        <w:t>poules naines.</w:t>
      </w:r>
    </w:p>
    <w:bookmarkEnd w:id="1"/>
    <w:bookmarkEnd w:id="2"/>
    <w:p w14:paraId="4213DE42" w14:textId="77777777" w:rsidR="00AD2C82" w:rsidRDefault="00E248BD" w:rsidP="00AD2C82">
      <w:pPr>
        <w:pStyle w:val="Paragraphedeliste"/>
        <w:ind w:left="405"/>
        <w:jc w:val="both"/>
        <w:rPr>
          <w:rFonts w:cstheme="minorHAnsi"/>
        </w:rPr>
      </w:pPr>
      <w:r w:rsidRPr="00E248BD">
        <w:rPr>
          <w:b/>
          <w:bCs/>
        </w:rPr>
        <w:t xml:space="preserve">     </w:t>
      </w:r>
      <w:r w:rsidRPr="00E248BD">
        <w:rPr>
          <w:rFonts w:cstheme="minorHAnsi"/>
          <w:b/>
          <w:bCs/>
          <w:szCs w:val="24"/>
        </w:rPr>
        <w:t xml:space="preserve"> </w:t>
      </w:r>
      <w:r w:rsidR="00AD2C82">
        <w:rPr>
          <w:rFonts w:cstheme="minorHAnsi"/>
        </w:rPr>
        <w:tab/>
      </w:r>
    </w:p>
    <w:p w14:paraId="2B6070EC" w14:textId="13D68921" w:rsidR="00AD2C82" w:rsidRPr="00BF6182" w:rsidRDefault="00AD2C82" w:rsidP="00AD2C82">
      <w:pPr>
        <w:pStyle w:val="Paragraphedeliste"/>
        <w:ind w:left="405"/>
        <w:jc w:val="both"/>
        <w:rPr>
          <w:rFonts w:cstheme="minorHAnsi"/>
        </w:rPr>
      </w:pPr>
      <w:r w:rsidRPr="003D1BB1">
        <w:rPr>
          <w:rFonts w:cstheme="minorHAnsi"/>
          <w:highlight w:val="cyan"/>
        </w:rPr>
        <w:t>Annexe</w:t>
      </w:r>
      <w:r w:rsidRPr="00AD2C82">
        <w:rPr>
          <w:rFonts w:cstheme="minorHAnsi"/>
          <w:highlight w:val="cyan"/>
        </w:rPr>
        <w:t xml:space="preserve"> 3</w:t>
      </w:r>
      <w:r>
        <w:rPr>
          <w:rFonts w:cstheme="minorHAnsi"/>
        </w:rPr>
        <w:t> : le modèle de rapport sur les repeuplements</w:t>
      </w:r>
    </w:p>
    <w:p w14:paraId="5FF0A697" w14:textId="2D70EB77" w:rsidR="005F19B8" w:rsidRDefault="005F19B8" w:rsidP="00753E3A">
      <w:pPr>
        <w:ind w:left="348"/>
        <w:rPr>
          <w:rFonts w:cstheme="minorHAnsi"/>
          <w:b/>
          <w:bCs/>
          <w:szCs w:val="24"/>
        </w:rPr>
      </w:pPr>
    </w:p>
    <w:p w14:paraId="60060D65" w14:textId="633CBB5F" w:rsidR="00C77C78" w:rsidRDefault="00C77C78" w:rsidP="00753E3A">
      <w:pPr>
        <w:ind w:left="348"/>
        <w:rPr>
          <w:rFonts w:cstheme="minorHAnsi"/>
          <w:b/>
          <w:bCs/>
          <w:szCs w:val="24"/>
        </w:rPr>
      </w:pPr>
    </w:p>
    <w:p w14:paraId="2BED29FE" w14:textId="77777777" w:rsidR="00C77C78" w:rsidRDefault="00C77C78" w:rsidP="00753E3A">
      <w:pPr>
        <w:ind w:left="348"/>
        <w:rPr>
          <w:rFonts w:cstheme="minorHAnsi"/>
          <w:b/>
          <w:bCs/>
          <w:szCs w:val="24"/>
        </w:rPr>
      </w:pPr>
    </w:p>
    <w:p w14:paraId="4C9180E3" w14:textId="55B949B4" w:rsidR="00E248BD" w:rsidRPr="00D10C9C" w:rsidRDefault="00E248BD" w:rsidP="00753E3A">
      <w:pPr>
        <w:ind w:left="348"/>
        <w:rPr>
          <w:rFonts w:cstheme="minorHAnsi"/>
          <w:b/>
          <w:bCs/>
          <w:szCs w:val="24"/>
        </w:rPr>
      </w:pPr>
      <w:r w:rsidRPr="00D10C9C">
        <w:rPr>
          <w:rFonts w:cstheme="minorHAnsi"/>
          <w:b/>
          <w:bCs/>
          <w:szCs w:val="24"/>
        </w:rPr>
        <w:lastRenderedPageBreak/>
        <w:t xml:space="preserve"> 5.4       Les normes de prélèvement</w:t>
      </w:r>
    </w:p>
    <w:p w14:paraId="5A8D0433" w14:textId="77777777" w:rsidR="009F697F" w:rsidRPr="00D10C9C" w:rsidRDefault="00E248BD" w:rsidP="00C43571">
      <w:pPr>
        <w:ind w:left="348"/>
        <w:jc w:val="both"/>
        <w:rPr>
          <w:rFonts w:cstheme="minorHAnsi"/>
          <w:sz w:val="22"/>
        </w:rPr>
      </w:pPr>
      <w:r w:rsidRPr="00D10C9C">
        <w:rPr>
          <w:rFonts w:cstheme="minorHAnsi"/>
          <w:sz w:val="22"/>
        </w:rPr>
        <w:tab/>
        <w:t xml:space="preserve">Tout </w:t>
      </w:r>
      <w:r w:rsidR="00AE1950" w:rsidRPr="00D10C9C">
        <w:rPr>
          <w:rFonts w:cstheme="minorHAnsi"/>
          <w:sz w:val="22"/>
        </w:rPr>
        <w:t>territoire</w:t>
      </w:r>
      <w:r w:rsidRPr="00D10C9C">
        <w:rPr>
          <w:rFonts w:cstheme="minorHAnsi"/>
          <w:sz w:val="22"/>
        </w:rPr>
        <w:t xml:space="preserve"> n’est autorisé à chasser</w:t>
      </w:r>
      <w:r w:rsidR="00AE1950" w:rsidRPr="00D10C9C">
        <w:rPr>
          <w:rFonts w:cstheme="minorHAnsi"/>
          <w:sz w:val="22"/>
        </w:rPr>
        <w:t xml:space="preserve"> </w:t>
      </w:r>
      <w:r w:rsidRPr="00D10C9C">
        <w:rPr>
          <w:rFonts w:cstheme="minorHAnsi"/>
          <w:sz w:val="22"/>
        </w:rPr>
        <w:t xml:space="preserve">la perdrix grise </w:t>
      </w:r>
      <w:r w:rsidR="00C43571" w:rsidRPr="00D10C9C">
        <w:rPr>
          <w:rFonts w:cstheme="minorHAnsi"/>
          <w:b/>
          <w:bCs/>
          <w:sz w:val="22"/>
        </w:rPr>
        <w:t>aux conditions suivantes :</w:t>
      </w:r>
    </w:p>
    <w:p w14:paraId="4BEFD983" w14:textId="77777777" w:rsidR="00C77C78" w:rsidRDefault="009F697F" w:rsidP="00C77C78">
      <w:pPr>
        <w:ind w:left="348"/>
        <w:jc w:val="both"/>
        <w:rPr>
          <w:rFonts w:cstheme="minorHAnsi"/>
          <w:sz w:val="22"/>
        </w:rPr>
      </w:pPr>
      <w:bookmarkStart w:id="3" w:name="_Hlk96356714"/>
      <w:r w:rsidRPr="00D10C9C">
        <w:rPr>
          <w:rFonts w:cstheme="minorHAnsi"/>
          <w:sz w:val="22"/>
        </w:rPr>
        <w:t xml:space="preserve">5.4.1. </w:t>
      </w:r>
      <w:r w:rsidR="00C43571" w:rsidRPr="00D10C9C">
        <w:rPr>
          <w:rFonts w:cstheme="minorHAnsi"/>
          <w:sz w:val="22"/>
        </w:rPr>
        <w:t>Pour le cas où il n’y a pas de lâchers en vue du repeuplement l’année en cours mais uniquement</w:t>
      </w:r>
      <w:r w:rsidRPr="00D10C9C">
        <w:rPr>
          <w:rFonts w:cstheme="minorHAnsi"/>
          <w:sz w:val="22"/>
        </w:rPr>
        <w:t xml:space="preserve"> </w:t>
      </w:r>
      <w:r w:rsidR="00C43571" w:rsidRPr="00D10C9C">
        <w:rPr>
          <w:rFonts w:cstheme="minorHAnsi"/>
          <w:sz w:val="22"/>
        </w:rPr>
        <w:t>des perdrix naturellement présentes ou issues de repeuplement</w:t>
      </w:r>
      <w:r w:rsidR="00AD2C82">
        <w:rPr>
          <w:rFonts w:cstheme="minorHAnsi"/>
          <w:sz w:val="22"/>
        </w:rPr>
        <w:t>s</w:t>
      </w:r>
      <w:r w:rsidR="00C43571" w:rsidRPr="00D10C9C">
        <w:rPr>
          <w:rFonts w:cstheme="minorHAnsi"/>
          <w:sz w:val="22"/>
        </w:rPr>
        <w:t xml:space="preserve"> antérieurs</w:t>
      </w:r>
      <w:r w:rsidRPr="00D10C9C">
        <w:rPr>
          <w:rFonts w:cstheme="minorHAnsi"/>
          <w:sz w:val="22"/>
        </w:rPr>
        <w:t xml:space="preserve">, il faut au moins </w:t>
      </w:r>
    </w:p>
    <w:p w14:paraId="179B3B81" w14:textId="2F8C8442" w:rsidR="00C77C78" w:rsidRPr="00C77C78" w:rsidRDefault="009F697F" w:rsidP="00C77C78">
      <w:pPr>
        <w:pStyle w:val="Paragraphedeliste"/>
        <w:numPr>
          <w:ilvl w:val="0"/>
          <w:numId w:val="14"/>
        </w:numPr>
        <w:jc w:val="both"/>
        <w:rPr>
          <w:sz w:val="22"/>
        </w:rPr>
      </w:pPr>
      <w:r w:rsidRPr="00C77C78">
        <w:rPr>
          <w:sz w:val="22"/>
        </w:rPr>
        <w:t>3 couples aux 100 hectares au printemps.</w:t>
      </w:r>
    </w:p>
    <w:p w14:paraId="3BA318E1" w14:textId="5A5F15CA" w:rsidR="00C77C78" w:rsidRPr="00C77C78" w:rsidRDefault="009F697F" w:rsidP="00C77C78">
      <w:pPr>
        <w:pStyle w:val="Paragraphedeliste"/>
        <w:numPr>
          <w:ilvl w:val="0"/>
          <w:numId w:val="14"/>
        </w:numPr>
        <w:jc w:val="both"/>
        <w:rPr>
          <w:sz w:val="22"/>
        </w:rPr>
      </w:pPr>
      <w:r w:rsidRPr="00C77C78">
        <w:rPr>
          <w:sz w:val="22"/>
        </w:rPr>
        <w:t>4 jeunes par couple après reproduction</w:t>
      </w:r>
    </w:p>
    <w:p w14:paraId="60172AEC" w14:textId="3AF281EF" w:rsidR="009F697F" w:rsidRPr="00C77C78" w:rsidRDefault="009F697F" w:rsidP="00C77C78">
      <w:pPr>
        <w:pStyle w:val="Paragraphedeliste"/>
        <w:numPr>
          <w:ilvl w:val="0"/>
          <w:numId w:val="14"/>
        </w:numPr>
        <w:jc w:val="both"/>
        <w:rPr>
          <w:rFonts w:cstheme="minorHAnsi"/>
          <w:sz w:val="22"/>
        </w:rPr>
      </w:pPr>
      <w:r w:rsidRPr="00C77C78">
        <w:rPr>
          <w:sz w:val="22"/>
        </w:rPr>
        <w:t>15 oiseaux, en moyenne, aux 100 hectares à l’automne.</w:t>
      </w:r>
    </w:p>
    <w:p w14:paraId="2689E130" w14:textId="77777777" w:rsidR="00C77C78" w:rsidRDefault="00C77C78" w:rsidP="00C77C78">
      <w:pPr>
        <w:pBdr>
          <w:top w:val="single" w:sz="18" w:space="1" w:color="FF0000"/>
          <w:left w:val="single" w:sz="18" w:space="4" w:color="FF0000"/>
          <w:bottom w:val="single" w:sz="18" w:space="1" w:color="FF0000"/>
          <w:right w:val="single" w:sz="18" w:space="4" w:color="FF0000"/>
        </w:pBdr>
        <w:jc w:val="both"/>
        <w:rPr>
          <w:rFonts w:cstheme="minorHAnsi"/>
          <w:b/>
          <w:bCs/>
          <w:sz w:val="22"/>
        </w:rPr>
      </w:pPr>
      <w:r w:rsidRPr="00C77C78">
        <w:rPr>
          <w:rFonts w:cstheme="minorHAnsi"/>
          <w:b/>
          <w:bCs/>
          <w:sz w:val="22"/>
        </w:rPr>
        <w:t>Remarque du DNF sur ce nombre de 15 oiseaux</w:t>
      </w:r>
    </w:p>
    <w:p w14:paraId="37DB490D" w14:textId="5670DF2E" w:rsidR="00C77C78" w:rsidRPr="00C77C78" w:rsidRDefault="00C77C78" w:rsidP="00C77C78">
      <w:pPr>
        <w:pBdr>
          <w:top w:val="single" w:sz="18" w:space="1" w:color="FF0000"/>
          <w:left w:val="single" w:sz="18" w:space="4" w:color="FF0000"/>
          <w:bottom w:val="single" w:sz="18" w:space="1" w:color="FF0000"/>
          <w:right w:val="single" w:sz="18" w:space="4" w:color="FF0000"/>
        </w:pBdr>
        <w:jc w:val="both"/>
        <w:rPr>
          <w:rFonts w:cstheme="minorHAnsi"/>
          <w:b/>
          <w:bCs/>
          <w:sz w:val="22"/>
        </w:rPr>
      </w:pPr>
      <w:r>
        <w:rPr>
          <w:rFonts w:cstheme="minorHAnsi"/>
          <w:sz w:val="22"/>
        </w:rPr>
        <w:t xml:space="preserve">Certes, ce nombre est celui admis par l’Administration et n’a pas été contesté mais certains, comme </w:t>
      </w:r>
      <w:r>
        <w:rPr>
          <w:rFonts w:eastAsia="Times New Roman"/>
        </w:rPr>
        <w:t>le Game &amp; Wildlife Conservation Trust propose comme limite 20 oiseaux/100 ha</w:t>
      </w:r>
      <w:r>
        <w:rPr>
          <w:rFonts w:eastAsia="Times New Roman"/>
        </w:rPr>
        <w:t>.</w:t>
      </w:r>
    </w:p>
    <w:p w14:paraId="38BB05E8" w14:textId="77777777" w:rsidR="00D10C9C" w:rsidRDefault="009F697F" w:rsidP="00D10C9C">
      <w:pPr>
        <w:ind w:left="348"/>
        <w:jc w:val="both"/>
        <w:rPr>
          <w:rFonts w:cstheme="minorHAnsi"/>
          <w:sz w:val="22"/>
        </w:rPr>
      </w:pPr>
      <w:r w:rsidRPr="00D10C9C">
        <w:rPr>
          <w:rFonts w:cstheme="minorHAnsi"/>
          <w:sz w:val="22"/>
        </w:rPr>
        <w:t>Dans ce cas, on ne pourra prélever que le territoire concerné qu’un maximum de 15 % des oiseaux présents à l’ouverture de la chasse.</w:t>
      </w:r>
    </w:p>
    <w:p w14:paraId="503E1BBA" w14:textId="4DA34B35" w:rsidR="009F697F" w:rsidRPr="00D10C9C" w:rsidRDefault="009F697F" w:rsidP="009F697F">
      <w:pPr>
        <w:ind w:left="348"/>
        <w:jc w:val="both"/>
        <w:rPr>
          <w:rFonts w:cstheme="minorHAnsi"/>
        </w:rPr>
      </w:pPr>
      <w:r w:rsidRPr="00D10C9C">
        <w:rPr>
          <w:rFonts w:cstheme="minorHAnsi"/>
          <w:sz w:val="22"/>
        </w:rPr>
        <w:t>5.4.2 Pour le cas où il n’y a que des lâchers en vue du repeuplements et pas de perdrix naturellement présentes</w:t>
      </w:r>
      <w:r w:rsidR="00D10C9C" w:rsidRPr="00D10C9C">
        <w:rPr>
          <w:rFonts w:cstheme="minorHAnsi"/>
          <w:sz w:val="22"/>
        </w:rPr>
        <w:t>, la chasse à la perdrix grise ne sera pas autorisée</w:t>
      </w:r>
      <w:r w:rsidR="00D10C9C" w:rsidRPr="00D10C9C">
        <w:rPr>
          <w:sz w:val="22"/>
        </w:rPr>
        <w:t xml:space="preserve"> sur le territoire en question, au moins durant la période de la 1</w:t>
      </w:r>
      <w:r w:rsidR="00D10C9C" w:rsidRPr="00D10C9C">
        <w:rPr>
          <w:sz w:val="22"/>
          <w:vertAlign w:val="superscript"/>
        </w:rPr>
        <w:t>er</w:t>
      </w:r>
      <w:r w:rsidR="00D10C9C" w:rsidRPr="00D10C9C">
        <w:rPr>
          <w:sz w:val="22"/>
        </w:rPr>
        <w:t xml:space="preserve"> ouverture qui suit directement le lâcher.</w:t>
      </w:r>
    </w:p>
    <w:p w14:paraId="511EF4D8" w14:textId="050A5F4F" w:rsidR="00AD2C82" w:rsidRPr="00D10C9C" w:rsidRDefault="009F697F" w:rsidP="00AD2C82">
      <w:pPr>
        <w:ind w:left="348"/>
        <w:jc w:val="both"/>
        <w:rPr>
          <w:rFonts w:cstheme="minorHAnsi"/>
        </w:rPr>
      </w:pPr>
      <w:r w:rsidRPr="00D10C9C">
        <w:rPr>
          <w:rFonts w:cstheme="minorHAnsi"/>
        </w:rPr>
        <w:t>5.4.3 Pour le cas où il a</w:t>
      </w:r>
      <w:r w:rsidR="00AD2C82">
        <w:rPr>
          <w:rFonts w:cstheme="minorHAnsi"/>
        </w:rPr>
        <w:t xml:space="preserve"> </w:t>
      </w:r>
      <w:r w:rsidRPr="00D10C9C">
        <w:rPr>
          <w:rFonts w:cstheme="minorHAnsi"/>
        </w:rPr>
        <w:t>des lâchers en vue du repeuplement et des perdrix naturellement présentes ou issues de repeuplement d’années antérieures, on ne pourra chasser</w:t>
      </w:r>
      <w:r w:rsidR="00D10C9C">
        <w:rPr>
          <w:rFonts w:cstheme="minorHAnsi"/>
        </w:rPr>
        <w:t xml:space="preserve"> la perdrix grise s</w:t>
      </w:r>
      <w:r w:rsidR="00AD2C82">
        <w:rPr>
          <w:rFonts w:cstheme="minorHAnsi"/>
        </w:rPr>
        <w:t>u</w:t>
      </w:r>
      <w:r w:rsidR="00AD2C82" w:rsidRPr="00D10C9C">
        <w:rPr>
          <w:sz w:val="22"/>
        </w:rPr>
        <w:t>r le territoire en question, au moins durant la période de la 1</w:t>
      </w:r>
      <w:r w:rsidR="00AD2C82" w:rsidRPr="00D10C9C">
        <w:rPr>
          <w:sz w:val="22"/>
          <w:vertAlign w:val="superscript"/>
        </w:rPr>
        <w:t>er</w:t>
      </w:r>
      <w:r w:rsidR="00AD2C82" w:rsidRPr="00D10C9C">
        <w:rPr>
          <w:sz w:val="22"/>
        </w:rPr>
        <w:t xml:space="preserve"> ouverture qui suit directement le lâcher.</w:t>
      </w:r>
    </w:p>
    <w:bookmarkEnd w:id="3"/>
    <w:p w14:paraId="58F5A385" w14:textId="67C5D569" w:rsidR="00AD2C82" w:rsidRPr="00BF6182" w:rsidRDefault="00AD2C82" w:rsidP="00AD2C82">
      <w:pPr>
        <w:pStyle w:val="Paragraphedeliste"/>
        <w:ind w:left="405"/>
        <w:jc w:val="both"/>
        <w:rPr>
          <w:rFonts w:cstheme="minorHAnsi"/>
        </w:rPr>
      </w:pPr>
      <w:r>
        <w:rPr>
          <w:rFonts w:cstheme="minorHAnsi"/>
        </w:rPr>
        <w:tab/>
      </w:r>
      <w:r w:rsidRPr="003D1BB1">
        <w:rPr>
          <w:rFonts w:cstheme="minorHAnsi"/>
          <w:highlight w:val="cyan"/>
        </w:rPr>
        <w:t>Annexe</w:t>
      </w:r>
      <w:r>
        <w:rPr>
          <w:rFonts w:cstheme="minorHAnsi"/>
          <w:highlight w:val="cyan"/>
        </w:rPr>
        <w:t xml:space="preserve"> 4</w:t>
      </w:r>
      <w:r>
        <w:rPr>
          <w:rFonts w:cstheme="minorHAnsi"/>
        </w:rPr>
        <w:t> : le modèle de rapport sur les prélèvements</w:t>
      </w:r>
    </w:p>
    <w:p w14:paraId="1DA696C5" w14:textId="2BA3F02A" w:rsidR="009F697F" w:rsidRPr="00C43571" w:rsidRDefault="009F697F" w:rsidP="00C43571">
      <w:pPr>
        <w:ind w:left="348"/>
        <w:jc w:val="both"/>
        <w:rPr>
          <w:rFonts w:cstheme="minorHAnsi"/>
        </w:rPr>
      </w:pPr>
    </w:p>
    <w:p w14:paraId="29ED527A" w14:textId="5EC01618" w:rsidR="00E248BD" w:rsidRDefault="00E248BD" w:rsidP="00753E3A">
      <w:pPr>
        <w:ind w:left="348"/>
        <w:jc w:val="both"/>
        <w:rPr>
          <w:rFonts w:cstheme="minorHAnsi"/>
          <w:b/>
          <w:bCs/>
        </w:rPr>
      </w:pPr>
      <w:bookmarkStart w:id="4" w:name="_Hlk75529367"/>
      <w:r w:rsidRPr="00E248BD">
        <w:rPr>
          <w:rFonts w:cstheme="minorHAnsi"/>
          <w:b/>
          <w:bCs/>
        </w:rPr>
        <w:t>5.5</w:t>
      </w:r>
      <w:r>
        <w:rPr>
          <w:rFonts w:cstheme="minorHAnsi"/>
          <w:b/>
          <w:bCs/>
        </w:rPr>
        <w:t xml:space="preserve"> </w:t>
      </w:r>
      <w:r w:rsidRPr="00E248BD">
        <w:rPr>
          <w:rFonts w:cstheme="minorHAnsi"/>
          <w:b/>
          <w:bCs/>
        </w:rPr>
        <w:t xml:space="preserve"> </w:t>
      </w:r>
      <w:r w:rsidR="00647D48">
        <w:rPr>
          <w:rFonts w:cstheme="minorHAnsi"/>
          <w:b/>
          <w:bCs/>
        </w:rPr>
        <w:t xml:space="preserve"> </w:t>
      </w:r>
      <w:r w:rsidRPr="00E248BD">
        <w:rPr>
          <w:rFonts w:cstheme="minorHAnsi"/>
          <w:b/>
          <w:bCs/>
        </w:rPr>
        <w:t>Evaluation de la qualité des habitats et mesures envisagées pour les restaurer ou les améliorer</w:t>
      </w:r>
    </w:p>
    <w:p w14:paraId="653BE1A7" w14:textId="18512437" w:rsidR="00FD1316" w:rsidRDefault="00FD1316" w:rsidP="00FD1316">
      <w:pPr>
        <w:ind w:left="348"/>
        <w:jc w:val="both"/>
        <w:rPr>
          <w:rFonts w:cstheme="minorHAnsi"/>
          <w:b/>
          <w:bCs/>
        </w:rPr>
      </w:pPr>
      <w:r>
        <w:rPr>
          <w:rFonts w:cstheme="minorHAnsi"/>
          <w:b/>
          <w:bCs/>
        </w:rPr>
        <w:tab/>
      </w:r>
      <w:r>
        <w:rPr>
          <w:rFonts w:cstheme="minorHAnsi"/>
          <w:b/>
          <w:bCs/>
        </w:rPr>
        <w:tab/>
        <w:t>5.5.1 Evaluation des habitats sur l’ensemble du conseil</w:t>
      </w:r>
    </w:p>
    <w:p w14:paraId="7BE7005C" w14:textId="2215F95C" w:rsidR="00FD1316" w:rsidRPr="00BF6182" w:rsidRDefault="00FD1316" w:rsidP="00BF6182">
      <w:pPr>
        <w:jc w:val="both"/>
        <w:rPr>
          <w:rFonts w:cstheme="minorHAnsi"/>
        </w:rPr>
      </w:pPr>
      <w:r>
        <w:rPr>
          <w:rFonts w:cstheme="minorHAnsi"/>
        </w:rPr>
        <w:tab/>
      </w:r>
      <w:r w:rsidR="00BF6182">
        <w:rPr>
          <w:rFonts w:cstheme="minorHAnsi"/>
        </w:rPr>
        <w:t xml:space="preserve">      </w:t>
      </w:r>
      <w:r w:rsidRPr="00BF6182">
        <w:rPr>
          <w:rFonts w:cstheme="minorHAnsi"/>
        </w:rPr>
        <w:t>Sur l’ensemble du conseil cynégétique, les territoires ont un habitat</w:t>
      </w:r>
    </w:p>
    <w:p w14:paraId="740BBD49" w14:textId="0ADC6E65" w:rsidR="00FD1316" w:rsidRPr="00BF6182" w:rsidRDefault="00FD1316" w:rsidP="00BF6182">
      <w:pPr>
        <w:ind w:left="1068"/>
        <w:jc w:val="both"/>
        <w:rPr>
          <w:rFonts w:cstheme="minorHAnsi"/>
        </w:rPr>
      </w:pPr>
      <w:r w:rsidRPr="00BF6182">
        <w:rPr>
          <w:rFonts w:cstheme="minorHAnsi"/>
        </w:rPr>
        <w:t xml:space="preserve">- très favorable à la perdrix grise à concurrence de                   </w:t>
      </w:r>
      <w:r w:rsidR="00BF6182">
        <w:rPr>
          <w:rFonts w:cstheme="minorHAnsi"/>
        </w:rPr>
        <w:tab/>
      </w:r>
      <w:r w:rsidR="00BF6182">
        <w:rPr>
          <w:rFonts w:cstheme="minorHAnsi"/>
        </w:rPr>
        <w:tab/>
      </w:r>
      <w:r w:rsidRPr="00BF6182">
        <w:rPr>
          <w:rFonts w:cstheme="minorHAnsi"/>
        </w:rPr>
        <w:t xml:space="preserve">     </w:t>
      </w:r>
      <w:r w:rsidR="00BF6182">
        <w:rPr>
          <w:rFonts w:cstheme="minorHAnsi"/>
        </w:rPr>
        <w:tab/>
      </w:r>
      <w:r w:rsidRPr="00BF6182">
        <w:rPr>
          <w:rFonts w:cstheme="minorHAnsi"/>
        </w:rPr>
        <w:t xml:space="preserve">   % ;</w:t>
      </w:r>
    </w:p>
    <w:p w14:paraId="33CA0DFC" w14:textId="6777FB54" w:rsidR="00FD1316" w:rsidRPr="00BF6182" w:rsidRDefault="00FD1316" w:rsidP="00BF6182">
      <w:pPr>
        <w:ind w:left="1068"/>
        <w:jc w:val="both"/>
        <w:rPr>
          <w:rFonts w:cstheme="minorHAnsi"/>
        </w:rPr>
      </w:pPr>
      <w:r w:rsidRPr="00BF6182">
        <w:rPr>
          <w:rFonts w:cstheme="minorHAnsi"/>
        </w:rPr>
        <w:t xml:space="preserve">- favorable à la perdrix grise à concurrence de                           </w:t>
      </w:r>
      <w:r w:rsidR="00BF6182">
        <w:rPr>
          <w:rFonts w:cstheme="minorHAnsi"/>
        </w:rPr>
        <w:tab/>
      </w:r>
      <w:r w:rsidR="00BF6182">
        <w:rPr>
          <w:rFonts w:cstheme="minorHAnsi"/>
        </w:rPr>
        <w:tab/>
      </w:r>
      <w:r w:rsidRPr="00BF6182">
        <w:rPr>
          <w:rFonts w:cstheme="minorHAnsi"/>
        </w:rPr>
        <w:t xml:space="preserve">      </w:t>
      </w:r>
      <w:r w:rsidR="00BF6182">
        <w:rPr>
          <w:rFonts w:cstheme="minorHAnsi"/>
        </w:rPr>
        <w:tab/>
      </w:r>
      <w:r w:rsidRPr="00BF6182">
        <w:rPr>
          <w:rFonts w:cstheme="minorHAnsi"/>
        </w:rPr>
        <w:t xml:space="preserve">  % ;</w:t>
      </w:r>
    </w:p>
    <w:p w14:paraId="2E90E510" w14:textId="5EB1D652" w:rsidR="00FD1316" w:rsidRPr="00BF6182" w:rsidRDefault="00FD1316" w:rsidP="00BF6182">
      <w:pPr>
        <w:ind w:left="1068"/>
        <w:jc w:val="both"/>
        <w:rPr>
          <w:rFonts w:cstheme="minorHAnsi"/>
        </w:rPr>
      </w:pPr>
      <w:r w:rsidRPr="00BF6182">
        <w:rPr>
          <w:rFonts w:cstheme="minorHAnsi"/>
        </w:rPr>
        <w:t xml:space="preserve">- peu favorable à la perdrix grise à concurrence de                         </w:t>
      </w:r>
      <w:r w:rsidR="00BF6182">
        <w:rPr>
          <w:rFonts w:cstheme="minorHAnsi"/>
        </w:rPr>
        <w:tab/>
      </w:r>
      <w:r w:rsidR="00BF6182">
        <w:rPr>
          <w:rFonts w:cstheme="minorHAnsi"/>
        </w:rPr>
        <w:tab/>
      </w:r>
      <w:r w:rsidRPr="00BF6182">
        <w:rPr>
          <w:rFonts w:cstheme="minorHAnsi"/>
        </w:rPr>
        <w:t xml:space="preserve">  % ;</w:t>
      </w:r>
    </w:p>
    <w:p w14:paraId="07B0657E" w14:textId="0A0436AA" w:rsidR="00FD1316" w:rsidRPr="00BF6182" w:rsidRDefault="00FD1316" w:rsidP="00BF6182">
      <w:pPr>
        <w:ind w:left="1068"/>
        <w:jc w:val="both"/>
        <w:rPr>
          <w:rFonts w:cstheme="minorHAnsi"/>
        </w:rPr>
      </w:pPr>
      <w:r w:rsidRPr="00BF6182">
        <w:rPr>
          <w:rFonts w:cstheme="minorHAnsi"/>
        </w:rPr>
        <w:t xml:space="preserve">- pas du tout favorable à la perdrix grise à concurrence de           </w:t>
      </w:r>
      <w:r w:rsidR="00BF6182">
        <w:rPr>
          <w:rFonts w:cstheme="minorHAnsi"/>
        </w:rPr>
        <w:tab/>
      </w:r>
      <w:r w:rsidR="00BF6182">
        <w:rPr>
          <w:rFonts w:cstheme="minorHAnsi"/>
        </w:rPr>
        <w:tab/>
      </w:r>
      <w:r w:rsidRPr="00BF6182">
        <w:rPr>
          <w:rFonts w:cstheme="minorHAnsi"/>
        </w:rPr>
        <w:t xml:space="preserve"> </w:t>
      </w:r>
      <w:r w:rsidR="00042A26" w:rsidRPr="00BF6182">
        <w:rPr>
          <w:rFonts w:cstheme="minorHAnsi"/>
        </w:rPr>
        <w:t xml:space="preserve"> </w:t>
      </w:r>
      <w:r w:rsidRPr="00BF6182">
        <w:rPr>
          <w:rFonts w:cstheme="minorHAnsi"/>
        </w:rPr>
        <w:t xml:space="preserve"> %.</w:t>
      </w:r>
    </w:p>
    <w:p w14:paraId="11BEC60A" w14:textId="62864EE7" w:rsidR="00647D48" w:rsidRDefault="00106B0B" w:rsidP="00106B0B">
      <w:pPr>
        <w:jc w:val="both"/>
        <w:rPr>
          <w:rFonts w:cstheme="minorHAnsi"/>
        </w:rPr>
      </w:pPr>
      <w:r>
        <w:rPr>
          <w:rFonts w:cstheme="minorHAnsi"/>
        </w:rPr>
        <w:t>En outre, l’unité/les unités de gestion développent les points forts et points faibles, résumés ci-dessous.</w:t>
      </w:r>
    </w:p>
    <w:p w14:paraId="558DEA01" w14:textId="4A4921A2" w:rsidR="00B44A36" w:rsidRPr="00B44A36" w:rsidRDefault="00B44A36" w:rsidP="00106B0B">
      <w:pPr>
        <w:jc w:val="both"/>
        <w:rPr>
          <w:rFonts w:cstheme="minorHAnsi"/>
          <w:b/>
          <w:bCs/>
          <w:color w:val="0070C0"/>
        </w:rPr>
      </w:pPr>
      <w:r w:rsidRPr="00B44A36">
        <w:rPr>
          <w:rFonts w:cstheme="minorHAnsi"/>
          <w:b/>
          <w:bCs/>
          <w:color w:val="0070C0"/>
        </w:rPr>
        <w:t>Ce sont des exemples</w:t>
      </w:r>
    </w:p>
    <w:tbl>
      <w:tblPr>
        <w:tblStyle w:val="Grilledutableau"/>
        <w:tblW w:w="0" w:type="auto"/>
        <w:tblLook w:val="04A0" w:firstRow="1" w:lastRow="0" w:firstColumn="1" w:lastColumn="0" w:noHBand="0" w:noVBand="1"/>
      </w:tblPr>
      <w:tblGrid>
        <w:gridCol w:w="3020"/>
        <w:gridCol w:w="3021"/>
        <w:gridCol w:w="3021"/>
      </w:tblGrid>
      <w:tr w:rsidR="00106B0B" w:rsidRPr="00106B0B" w14:paraId="06167C27" w14:textId="77777777" w:rsidTr="00F029FC">
        <w:tc>
          <w:tcPr>
            <w:tcW w:w="3020" w:type="dxa"/>
          </w:tcPr>
          <w:p w14:paraId="141F0812" w14:textId="51FF1CE6" w:rsidR="00F029FC" w:rsidRPr="00106B0B" w:rsidRDefault="00F029FC" w:rsidP="00F029FC">
            <w:pPr>
              <w:jc w:val="center"/>
              <w:rPr>
                <w:rFonts w:cstheme="minorHAnsi"/>
                <w:b/>
                <w:bCs/>
              </w:rPr>
            </w:pPr>
            <w:r w:rsidRPr="00106B0B">
              <w:rPr>
                <w:rFonts w:cstheme="minorHAnsi"/>
                <w:b/>
                <w:bCs/>
              </w:rPr>
              <w:t>UNITE de GESTION</w:t>
            </w:r>
          </w:p>
        </w:tc>
        <w:tc>
          <w:tcPr>
            <w:tcW w:w="3021" w:type="dxa"/>
          </w:tcPr>
          <w:p w14:paraId="05855D01" w14:textId="6D90B454" w:rsidR="00F029FC" w:rsidRPr="00106B0B" w:rsidRDefault="00F029FC" w:rsidP="00F029FC">
            <w:pPr>
              <w:jc w:val="center"/>
              <w:rPr>
                <w:rFonts w:cstheme="minorHAnsi"/>
                <w:b/>
                <w:bCs/>
              </w:rPr>
            </w:pPr>
            <w:r w:rsidRPr="00106B0B">
              <w:rPr>
                <w:rFonts w:cstheme="minorHAnsi"/>
                <w:b/>
                <w:bCs/>
              </w:rPr>
              <w:t>Points forts</w:t>
            </w:r>
          </w:p>
        </w:tc>
        <w:tc>
          <w:tcPr>
            <w:tcW w:w="3021" w:type="dxa"/>
          </w:tcPr>
          <w:p w14:paraId="684DA742" w14:textId="683B40D7" w:rsidR="00F029FC" w:rsidRPr="00106B0B" w:rsidRDefault="00F029FC" w:rsidP="00F029FC">
            <w:pPr>
              <w:jc w:val="center"/>
              <w:rPr>
                <w:rFonts w:cstheme="minorHAnsi"/>
                <w:b/>
                <w:bCs/>
              </w:rPr>
            </w:pPr>
            <w:r w:rsidRPr="00106B0B">
              <w:rPr>
                <w:rFonts w:cstheme="minorHAnsi"/>
                <w:b/>
                <w:bCs/>
              </w:rPr>
              <w:t>Points faibles</w:t>
            </w:r>
          </w:p>
        </w:tc>
      </w:tr>
      <w:tr w:rsidR="00F029FC" w14:paraId="65850587" w14:textId="77777777" w:rsidTr="00F029FC">
        <w:tc>
          <w:tcPr>
            <w:tcW w:w="3020" w:type="dxa"/>
          </w:tcPr>
          <w:p w14:paraId="27A58A3C" w14:textId="77777777" w:rsidR="00F029FC" w:rsidRDefault="00F029FC" w:rsidP="00FD1316">
            <w:pPr>
              <w:jc w:val="both"/>
              <w:rPr>
                <w:rFonts w:cstheme="minorHAnsi"/>
                <w:color w:val="2F5496" w:themeColor="accent1" w:themeShade="BF"/>
              </w:rPr>
            </w:pPr>
          </w:p>
        </w:tc>
        <w:tc>
          <w:tcPr>
            <w:tcW w:w="3021" w:type="dxa"/>
          </w:tcPr>
          <w:p w14:paraId="14B4DDC4" w14:textId="77777777" w:rsidR="00F029FC" w:rsidRDefault="00F029FC" w:rsidP="00FD1316">
            <w:pPr>
              <w:jc w:val="both"/>
              <w:rPr>
                <w:rFonts w:cstheme="minorHAnsi"/>
                <w:color w:val="2F5496" w:themeColor="accent1" w:themeShade="BF"/>
              </w:rPr>
            </w:pPr>
          </w:p>
        </w:tc>
        <w:tc>
          <w:tcPr>
            <w:tcW w:w="3021" w:type="dxa"/>
          </w:tcPr>
          <w:p w14:paraId="79AC63FE" w14:textId="77777777" w:rsidR="00F029FC" w:rsidRDefault="00F029FC" w:rsidP="00FD1316">
            <w:pPr>
              <w:jc w:val="both"/>
              <w:rPr>
                <w:rFonts w:cstheme="minorHAnsi"/>
                <w:color w:val="2F5496" w:themeColor="accent1" w:themeShade="BF"/>
              </w:rPr>
            </w:pPr>
          </w:p>
        </w:tc>
      </w:tr>
      <w:tr w:rsidR="00F029FC" w14:paraId="7B27EFE8" w14:textId="77777777" w:rsidTr="00F029FC">
        <w:tc>
          <w:tcPr>
            <w:tcW w:w="3020" w:type="dxa"/>
          </w:tcPr>
          <w:p w14:paraId="3B31E86E" w14:textId="41CC5B51" w:rsidR="00F029FC" w:rsidRDefault="00F029FC" w:rsidP="00FD1316">
            <w:pPr>
              <w:jc w:val="both"/>
              <w:rPr>
                <w:rFonts w:cstheme="minorHAnsi"/>
                <w:color w:val="2F5496" w:themeColor="accent1" w:themeShade="BF"/>
              </w:rPr>
            </w:pPr>
            <w:r>
              <w:rPr>
                <w:rFonts w:cstheme="minorHAnsi"/>
                <w:color w:val="2F5496" w:themeColor="accent1" w:themeShade="BF"/>
              </w:rPr>
              <w:lastRenderedPageBreak/>
              <w:t>N° 1</w:t>
            </w:r>
          </w:p>
        </w:tc>
        <w:tc>
          <w:tcPr>
            <w:tcW w:w="3021" w:type="dxa"/>
          </w:tcPr>
          <w:p w14:paraId="04AE9C61" w14:textId="4623EEE1" w:rsidR="00F029FC" w:rsidRDefault="00F029FC" w:rsidP="00FD1316">
            <w:pPr>
              <w:jc w:val="both"/>
              <w:rPr>
                <w:rFonts w:cstheme="minorHAnsi"/>
                <w:color w:val="2F5496" w:themeColor="accent1" w:themeShade="BF"/>
              </w:rPr>
            </w:pPr>
            <w:r>
              <w:rPr>
                <w:rFonts w:cstheme="minorHAnsi"/>
                <w:color w:val="2F5496" w:themeColor="accent1" w:themeShade="BF"/>
              </w:rPr>
              <w:t>Nombreux parcellaires mosaïques</w:t>
            </w:r>
          </w:p>
        </w:tc>
        <w:tc>
          <w:tcPr>
            <w:tcW w:w="3021" w:type="dxa"/>
          </w:tcPr>
          <w:p w14:paraId="39B1F59A" w14:textId="5892E347" w:rsidR="00F029FC" w:rsidRDefault="00F029FC" w:rsidP="00FD1316">
            <w:pPr>
              <w:jc w:val="both"/>
              <w:rPr>
                <w:rFonts w:cstheme="minorHAnsi"/>
                <w:color w:val="2F5496" w:themeColor="accent1" w:themeShade="BF"/>
              </w:rPr>
            </w:pPr>
            <w:r>
              <w:rPr>
                <w:rFonts w:cstheme="minorHAnsi"/>
                <w:color w:val="2F5496" w:themeColor="accent1" w:themeShade="BF"/>
              </w:rPr>
              <w:t>Nombreux sentiers touristiques d’où une forte fréquentation de la plaine</w:t>
            </w:r>
          </w:p>
        </w:tc>
      </w:tr>
      <w:tr w:rsidR="00F029FC" w14:paraId="24542839" w14:textId="77777777" w:rsidTr="00F029FC">
        <w:tc>
          <w:tcPr>
            <w:tcW w:w="3020" w:type="dxa"/>
          </w:tcPr>
          <w:p w14:paraId="462B84C0" w14:textId="77777777" w:rsidR="00F029FC" w:rsidRDefault="00F029FC" w:rsidP="00FD1316">
            <w:pPr>
              <w:jc w:val="both"/>
              <w:rPr>
                <w:rFonts w:cstheme="minorHAnsi"/>
                <w:color w:val="2F5496" w:themeColor="accent1" w:themeShade="BF"/>
              </w:rPr>
            </w:pPr>
          </w:p>
        </w:tc>
        <w:tc>
          <w:tcPr>
            <w:tcW w:w="3021" w:type="dxa"/>
          </w:tcPr>
          <w:p w14:paraId="0E90A221" w14:textId="4B6547F2" w:rsidR="00F029FC" w:rsidRDefault="005F19B8" w:rsidP="00FD1316">
            <w:pPr>
              <w:jc w:val="both"/>
              <w:rPr>
                <w:rFonts w:cstheme="minorHAnsi"/>
                <w:color w:val="2F5496" w:themeColor="accent1" w:themeShade="BF"/>
              </w:rPr>
            </w:pPr>
            <w:r>
              <w:rPr>
                <w:rFonts w:cstheme="minorHAnsi"/>
                <w:color w:val="2F5496" w:themeColor="accent1" w:themeShade="BF"/>
              </w:rPr>
              <w:t>Présence de nombreuses MAEC</w:t>
            </w:r>
          </w:p>
        </w:tc>
        <w:tc>
          <w:tcPr>
            <w:tcW w:w="3021" w:type="dxa"/>
          </w:tcPr>
          <w:p w14:paraId="5DA88070" w14:textId="481AC0E6" w:rsidR="00F029FC" w:rsidRDefault="00BB55E1" w:rsidP="00FD1316">
            <w:pPr>
              <w:jc w:val="both"/>
              <w:rPr>
                <w:rFonts w:cstheme="minorHAnsi"/>
                <w:color w:val="2F5496" w:themeColor="accent1" w:themeShade="BF"/>
              </w:rPr>
            </w:pPr>
            <w:r>
              <w:rPr>
                <w:rFonts w:cstheme="minorHAnsi"/>
                <w:color w:val="2F5496" w:themeColor="accent1" w:themeShade="BF"/>
              </w:rPr>
              <w:t>Présence de très nombreux chats vu les centres urbains pr</w:t>
            </w:r>
            <w:r w:rsidR="00AF338B">
              <w:rPr>
                <w:rFonts w:cstheme="minorHAnsi"/>
                <w:color w:val="2F5496" w:themeColor="accent1" w:themeShade="BF"/>
              </w:rPr>
              <w:t>oches</w:t>
            </w:r>
          </w:p>
        </w:tc>
      </w:tr>
      <w:tr w:rsidR="00F029FC" w14:paraId="5708BFF5" w14:textId="77777777" w:rsidTr="00F029FC">
        <w:tc>
          <w:tcPr>
            <w:tcW w:w="3020" w:type="dxa"/>
          </w:tcPr>
          <w:p w14:paraId="4B97DCE3" w14:textId="77777777" w:rsidR="00F029FC" w:rsidRDefault="00F029FC" w:rsidP="00FD1316">
            <w:pPr>
              <w:jc w:val="both"/>
              <w:rPr>
                <w:rFonts w:cstheme="minorHAnsi"/>
                <w:color w:val="2F5496" w:themeColor="accent1" w:themeShade="BF"/>
              </w:rPr>
            </w:pPr>
          </w:p>
        </w:tc>
        <w:tc>
          <w:tcPr>
            <w:tcW w:w="3021" w:type="dxa"/>
          </w:tcPr>
          <w:p w14:paraId="1C01C390" w14:textId="77777777" w:rsidR="00F029FC" w:rsidRDefault="00F029FC" w:rsidP="00FD1316">
            <w:pPr>
              <w:jc w:val="both"/>
              <w:rPr>
                <w:rFonts w:cstheme="minorHAnsi"/>
                <w:color w:val="2F5496" w:themeColor="accent1" w:themeShade="BF"/>
              </w:rPr>
            </w:pPr>
          </w:p>
        </w:tc>
        <w:tc>
          <w:tcPr>
            <w:tcW w:w="3021" w:type="dxa"/>
          </w:tcPr>
          <w:p w14:paraId="0AB82FA7" w14:textId="77777777" w:rsidR="00F029FC" w:rsidRDefault="00F029FC" w:rsidP="00FD1316">
            <w:pPr>
              <w:jc w:val="both"/>
              <w:rPr>
                <w:rFonts w:cstheme="minorHAnsi"/>
                <w:color w:val="2F5496" w:themeColor="accent1" w:themeShade="BF"/>
              </w:rPr>
            </w:pPr>
          </w:p>
        </w:tc>
      </w:tr>
      <w:tr w:rsidR="00F029FC" w14:paraId="59999BF6" w14:textId="77777777" w:rsidTr="00F029FC">
        <w:tc>
          <w:tcPr>
            <w:tcW w:w="3020" w:type="dxa"/>
          </w:tcPr>
          <w:p w14:paraId="05B8ECE1" w14:textId="6C7D25BD" w:rsidR="00F029FC" w:rsidRDefault="00F029FC" w:rsidP="00FD1316">
            <w:pPr>
              <w:jc w:val="both"/>
              <w:rPr>
                <w:rFonts w:cstheme="minorHAnsi"/>
                <w:color w:val="2F5496" w:themeColor="accent1" w:themeShade="BF"/>
              </w:rPr>
            </w:pPr>
            <w:r>
              <w:rPr>
                <w:rFonts w:cstheme="minorHAnsi"/>
                <w:color w:val="2F5496" w:themeColor="accent1" w:themeShade="BF"/>
              </w:rPr>
              <w:t>N ° 2</w:t>
            </w:r>
          </w:p>
        </w:tc>
        <w:tc>
          <w:tcPr>
            <w:tcW w:w="3021" w:type="dxa"/>
          </w:tcPr>
          <w:p w14:paraId="2264232C" w14:textId="0785F2DF" w:rsidR="00F029FC" w:rsidRDefault="00F029FC" w:rsidP="00FD1316">
            <w:pPr>
              <w:jc w:val="both"/>
              <w:rPr>
                <w:rFonts w:cstheme="minorHAnsi"/>
                <w:color w:val="2F5496" w:themeColor="accent1" w:themeShade="BF"/>
              </w:rPr>
            </w:pPr>
          </w:p>
        </w:tc>
        <w:tc>
          <w:tcPr>
            <w:tcW w:w="3021" w:type="dxa"/>
          </w:tcPr>
          <w:p w14:paraId="76A601A2" w14:textId="3CBE78F2" w:rsidR="00F029FC" w:rsidRDefault="00F029FC" w:rsidP="00FD1316">
            <w:pPr>
              <w:jc w:val="both"/>
              <w:rPr>
                <w:rFonts w:cstheme="minorHAnsi"/>
                <w:color w:val="2F5496" w:themeColor="accent1" w:themeShade="BF"/>
              </w:rPr>
            </w:pPr>
            <w:r>
              <w:rPr>
                <w:rFonts w:cstheme="minorHAnsi"/>
                <w:color w:val="2F5496" w:themeColor="accent1" w:themeShade="BF"/>
              </w:rPr>
              <w:t xml:space="preserve">Grandes surfaces de monocultures </w:t>
            </w:r>
          </w:p>
        </w:tc>
      </w:tr>
      <w:tr w:rsidR="00F029FC" w14:paraId="74C255A8" w14:textId="77777777" w:rsidTr="00F029FC">
        <w:tc>
          <w:tcPr>
            <w:tcW w:w="3020" w:type="dxa"/>
          </w:tcPr>
          <w:p w14:paraId="45E06394" w14:textId="77777777" w:rsidR="00F029FC" w:rsidRDefault="00F029FC" w:rsidP="00FD1316">
            <w:pPr>
              <w:jc w:val="both"/>
              <w:rPr>
                <w:rFonts w:cstheme="minorHAnsi"/>
                <w:color w:val="2F5496" w:themeColor="accent1" w:themeShade="BF"/>
              </w:rPr>
            </w:pPr>
          </w:p>
        </w:tc>
        <w:tc>
          <w:tcPr>
            <w:tcW w:w="3021" w:type="dxa"/>
          </w:tcPr>
          <w:p w14:paraId="4C58EF78" w14:textId="77777777" w:rsidR="00F029FC" w:rsidRDefault="00F029FC" w:rsidP="00FD1316">
            <w:pPr>
              <w:jc w:val="both"/>
              <w:rPr>
                <w:rFonts w:cstheme="minorHAnsi"/>
                <w:color w:val="2F5496" w:themeColor="accent1" w:themeShade="BF"/>
              </w:rPr>
            </w:pPr>
          </w:p>
        </w:tc>
        <w:tc>
          <w:tcPr>
            <w:tcW w:w="3021" w:type="dxa"/>
          </w:tcPr>
          <w:p w14:paraId="0AE7AC1C" w14:textId="169F2AC0" w:rsidR="00F029FC" w:rsidRDefault="005F19B8" w:rsidP="00FD1316">
            <w:pPr>
              <w:jc w:val="both"/>
              <w:rPr>
                <w:rFonts w:cstheme="minorHAnsi"/>
                <w:color w:val="2F5496" w:themeColor="accent1" w:themeShade="BF"/>
              </w:rPr>
            </w:pPr>
            <w:r>
              <w:rPr>
                <w:rFonts w:cstheme="minorHAnsi"/>
                <w:color w:val="2F5496" w:themeColor="accent1" w:themeShade="BF"/>
              </w:rPr>
              <w:t>Travaux agricoles essentiellement par entreprises – peu de dialogue avec les exploitants</w:t>
            </w:r>
          </w:p>
        </w:tc>
      </w:tr>
      <w:tr w:rsidR="00AF338B" w14:paraId="7AEE38E1" w14:textId="77777777" w:rsidTr="00F029FC">
        <w:tc>
          <w:tcPr>
            <w:tcW w:w="3020" w:type="dxa"/>
          </w:tcPr>
          <w:p w14:paraId="43D982A5" w14:textId="77777777" w:rsidR="00AF338B" w:rsidRDefault="00AF338B" w:rsidP="00FD1316">
            <w:pPr>
              <w:jc w:val="both"/>
              <w:rPr>
                <w:rFonts w:cstheme="minorHAnsi"/>
                <w:color w:val="2F5496" w:themeColor="accent1" w:themeShade="BF"/>
              </w:rPr>
            </w:pPr>
          </w:p>
        </w:tc>
        <w:tc>
          <w:tcPr>
            <w:tcW w:w="3021" w:type="dxa"/>
          </w:tcPr>
          <w:p w14:paraId="0A75DF9E" w14:textId="77777777" w:rsidR="00AF338B" w:rsidRDefault="00AF338B" w:rsidP="00FD1316">
            <w:pPr>
              <w:jc w:val="both"/>
              <w:rPr>
                <w:rFonts w:cstheme="minorHAnsi"/>
                <w:color w:val="2F5496" w:themeColor="accent1" w:themeShade="BF"/>
              </w:rPr>
            </w:pPr>
          </w:p>
        </w:tc>
        <w:tc>
          <w:tcPr>
            <w:tcW w:w="3021" w:type="dxa"/>
          </w:tcPr>
          <w:p w14:paraId="6710648C" w14:textId="77777777" w:rsidR="00AF338B" w:rsidRDefault="00AF338B" w:rsidP="00FD1316">
            <w:pPr>
              <w:jc w:val="both"/>
              <w:rPr>
                <w:rFonts w:cstheme="minorHAnsi"/>
                <w:color w:val="2F5496" w:themeColor="accent1" w:themeShade="BF"/>
              </w:rPr>
            </w:pPr>
          </w:p>
        </w:tc>
      </w:tr>
      <w:tr w:rsidR="005F19B8" w14:paraId="1171CC9A" w14:textId="77777777" w:rsidTr="00F029FC">
        <w:tc>
          <w:tcPr>
            <w:tcW w:w="3020" w:type="dxa"/>
          </w:tcPr>
          <w:p w14:paraId="1B9C49EC" w14:textId="0DCF48B2" w:rsidR="005F19B8" w:rsidRDefault="005F19B8" w:rsidP="00FD1316">
            <w:pPr>
              <w:jc w:val="both"/>
              <w:rPr>
                <w:rFonts w:cstheme="minorHAnsi"/>
                <w:color w:val="2F5496" w:themeColor="accent1" w:themeShade="BF"/>
              </w:rPr>
            </w:pPr>
            <w:r>
              <w:rPr>
                <w:rFonts w:cstheme="minorHAnsi"/>
                <w:color w:val="2F5496" w:themeColor="accent1" w:themeShade="BF"/>
              </w:rPr>
              <w:t>N° 3</w:t>
            </w:r>
          </w:p>
        </w:tc>
        <w:tc>
          <w:tcPr>
            <w:tcW w:w="3021" w:type="dxa"/>
          </w:tcPr>
          <w:p w14:paraId="55CC92C4" w14:textId="7AB20D73" w:rsidR="005F19B8" w:rsidRDefault="005F19B8" w:rsidP="00FD1316">
            <w:pPr>
              <w:jc w:val="both"/>
              <w:rPr>
                <w:rFonts w:cstheme="minorHAnsi"/>
                <w:color w:val="2F5496" w:themeColor="accent1" w:themeShade="BF"/>
              </w:rPr>
            </w:pPr>
            <w:r>
              <w:rPr>
                <w:rFonts w:cstheme="minorHAnsi"/>
                <w:color w:val="2F5496" w:themeColor="accent1" w:themeShade="BF"/>
              </w:rPr>
              <w:t xml:space="preserve">Paysage </w:t>
            </w:r>
            <w:r w:rsidR="0013360A">
              <w:rPr>
                <w:rFonts w:cstheme="minorHAnsi"/>
                <w:color w:val="2F5496" w:themeColor="accent1" w:themeShade="BF"/>
              </w:rPr>
              <w:t>ouvert combinant diverses types de cultures avec la présence de haies ou de bouchons arbustifs bas.</w:t>
            </w:r>
          </w:p>
        </w:tc>
        <w:tc>
          <w:tcPr>
            <w:tcW w:w="3021" w:type="dxa"/>
          </w:tcPr>
          <w:p w14:paraId="2427443E" w14:textId="0A997E06" w:rsidR="005F19B8" w:rsidRDefault="005F19B8" w:rsidP="00FD1316">
            <w:pPr>
              <w:jc w:val="both"/>
              <w:rPr>
                <w:rFonts w:cstheme="minorHAnsi"/>
                <w:color w:val="2F5496" w:themeColor="accent1" w:themeShade="BF"/>
              </w:rPr>
            </w:pPr>
            <w:r>
              <w:rPr>
                <w:rFonts w:cstheme="minorHAnsi"/>
                <w:color w:val="2F5496" w:themeColor="accent1" w:themeShade="BF"/>
              </w:rPr>
              <w:t xml:space="preserve">Tendance au regroupements des établissements agricoles avec un passage </w:t>
            </w:r>
            <w:r w:rsidR="002E47B0">
              <w:rPr>
                <w:rFonts w:cstheme="minorHAnsi"/>
                <w:color w:val="2F5496" w:themeColor="accent1" w:themeShade="BF"/>
              </w:rPr>
              <w:t>à la monoculture sur grandes surfaces</w:t>
            </w:r>
          </w:p>
        </w:tc>
      </w:tr>
      <w:tr w:rsidR="002E47B0" w14:paraId="1EFC02A4" w14:textId="77777777" w:rsidTr="00F029FC">
        <w:tc>
          <w:tcPr>
            <w:tcW w:w="3020" w:type="dxa"/>
          </w:tcPr>
          <w:p w14:paraId="0786DAC9" w14:textId="77777777" w:rsidR="002E47B0" w:rsidRDefault="002E47B0" w:rsidP="00FD1316">
            <w:pPr>
              <w:jc w:val="both"/>
              <w:rPr>
                <w:rFonts w:cstheme="minorHAnsi"/>
                <w:color w:val="2F5496" w:themeColor="accent1" w:themeShade="BF"/>
              </w:rPr>
            </w:pPr>
          </w:p>
        </w:tc>
        <w:tc>
          <w:tcPr>
            <w:tcW w:w="3021" w:type="dxa"/>
          </w:tcPr>
          <w:p w14:paraId="5B840684" w14:textId="77777777" w:rsidR="002E47B0" w:rsidRDefault="002E47B0" w:rsidP="00FD1316">
            <w:pPr>
              <w:jc w:val="both"/>
              <w:rPr>
                <w:rFonts w:cstheme="minorHAnsi"/>
                <w:color w:val="2F5496" w:themeColor="accent1" w:themeShade="BF"/>
              </w:rPr>
            </w:pPr>
          </w:p>
        </w:tc>
        <w:tc>
          <w:tcPr>
            <w:tcW w:w="3021" w:type="dxa"/>
          </w:tcPr>
          <w:p w14:paraId="72FAEA50" w14:textId="3129523F" w:rsidR="002E47B0" w:rsidRDefault="002E47B0" w:rsidP="00FD1316">
            <w:pPr>
              <w:jc w:val="both"/>
              <w:rPr>
                <w:rFonts w:cstheme="minorHAnsi"/>
                <w:color w:val="2F5496" w:themeColor="accent1" w:themeShade="BF"/>
              </w:rPr>
            </w:pPr>
            <w:r>
              <w:rPr>
                <w:rFonts w:cstheme="minorHAnsi"/>
                <w:color w:val="2F5496" w:themeColor="accent1" w:themeShade="BF"/>
              </w:rPr>
              <w:t>Habitat humain dispersé et forte circulation sur toutes les voiries</w:t>
            </w:r>
          </w:p>
        </w:tc>
      </w:tr>
    </w:tbl>
    <w:p w14:paraId="529CADF9" w14:textId="7AD925CD" w:rsidR="00AB7E04" w:rsidRDefault="00AB7E04" w:rsidP="00FD1316">
      <w:pPr>
        <w:ind w:left="1416"/>
        <w:jc w:val="both"/>
        <w:rPr>
          <w:rFonts w:cstheme="minorHAnsi"/>
          <w:color w:val="2F5496" w:themeColor="accent1" w:themeShade="BF"/>
        </w:rPr>
      </w:pPr>
    </w:p>
    <w:p w14:paraId="778C148B" w14:textId="53FD0810" w:rsidR="00B44A36" w:rsidRDefault="00B44A36" w:rsidP="00FD1316">
      <w:pPr>
        <w:ind w:left="1416"/>
        <w:jc w:val="both"/>
        <w:rPr>
          <w:rFonts w:cstheme="minorHAnsi"/>
          <w:color w:val="2F5496" w:themeColor="accent1" w:themeShade="BF"/>
        </w:rPr>
      </w:pPr>
    </w:p>
    <w:p w14:paraId="2D2B397C" w14:textId="77777777" w:rsidR="00B44A36" w:rsidRPr="007F739A" w:rsidRDefault="00B44A36" w:rsidP="00FD1316">
      <w:pPr>
        <w:ind w:left="1416"/>
        <w:jc w:val="both"/>
        <w:rPr>
          <w:rFonts w:cstheme="minorHAnsi"/>
          <w:color w:val="2F5496" w:themeColor="accent1" w:themeShade="BF"/>
        </w:rPr>
      </w:pPr>
    </w:p>
    <w:p w14:paraId="4B98853C" w14:textId="7BA5E6CC" w:rsidR="009979CD" w:rsidRPr="00FD1316" w:rsidRDefault="00FD1316" w:rsidP="00FD1316">
      <w:pPr>
        <w:ind w:left="348"/>
        <w:jc w:val="both"/>
        <w:rPr>
          <w:rFonts w:cstheme="minorHAnsi"/>
          <w:b/>
          <w:bCs/>
        </w:rPr>
      </w:pPr>
      <w:r>
        <w:rPr>
          <w:rFonts w:cstheme="minorHAnsi"/>
          <w:b/>
          <w:bCs/>
        </w:rPr>
        <w:tab/>
      </w:r>
      <w:r>
        <w:rPr>
          <w:rFonts w:cstheme="minorHAnsi"/>
          <w:b/>
          <w:bCs/>
        </w:rPr>
        <w:tab/>
        <w:t xml:space="preserve">5.5.2 </w:t>
      </w:r>
      <w:r w:rsidR="009979CD" w:rsidRPr="00FD1316">
        <w:rPr>
          <w:rFonts w:cstheme="minorHAnsi"/>
          <w:b/>
          <w:bCs/>
        </w:rPr>
        <w:t>Mesures envisagées pour restaurer ou améliorer les habitats</w:t>
      </w:r>
      <w:r w:rsidR="009979CD">
        <w:rPr>
          <w:rFonts w:cstheme="minorHAnsi"/>
        </w:rPr>
        <w:t xml:space="preserve"> </w:t>
      </w:r>
    </w:p>
    <w:p w14:paraId="17D34B2E" w14:textId="4C653B48" w:rsidR="00FD1316" w:rsidRPr="00BF6182" w:rsidRDefault="002E47B0" w:rsidP="00AF338B">
      <w:pPr>
        <w:pStyle w:val="Paragraphedeliste"/>
        <w:numPr>
          <w:ilvl w:val="2"/>
          <w:numId w:val="12"/>
        </w:numPr>
        <w:jc w:val="both"/>
        <w:rPr>
          <w:rFonts w:cstheme="minorHAnsi"/>
        </w:rPr>
      </w:pPr>
      <w:r w:rsidRPr="00BF6182">
        <w:rPr>
          <w:rFonts w:cstheme="minorHAnsi"/>
        </w:rPr>
        <w:t>Parfaire et préciser la connaissance</w:t>
      </w:r>
      <w:r w:rsidR="00FD1316" w:rsidRPr="00BF6182">
        <w:rPr>
          <w:rFonts w:cstheme="minorHAnsi"/>
        </w:rPr>
        <w:t xml:space="preserve"> des habitats (couverts, refuges) et des ressources alimentaires tant pour la perdrix grise que pour ses prédateurs</w:t>
      </w:r>
      <w:r w:rsidRPr="00BF6182">
        <w:rPr>
          <w:rFonts w:cstheme="minorHAnsi"/>
        </w:rPr>
        <w:t xml:space="preserve"> </w:t>
      </w:r>
    </w:p>
    <w:p w14:paraId="2B9DC9A2" w14:textId="383D89D9" w:rsidR="009979CD" w:rsidRPr="00BB55E1" w:rsidRDefault="009979CD" w:rsidP="00AF338B">
      <w:pPr>
        <w:pStyle w:val="Paragraphedeliste"/>
        <w:numPr>
          <w:ilvl w:val="2"/>
          <w:numId w:val="12"/>
        </w:numPr>
        <w:jc w:val="both"/>
        <w:rPr>
          <w:rFonts w:cstheme="minorHAnsi"/>
          <w:color w:val="0070C0"/>
        </w:rPr>
      </w:pPr>
      <w:r w:rsidRPr="00BB55E1">
        <w:rPr>
          <w:rFonts w:cstheme="minorHAnsi"/>
          <w:color w:val="0070C0"/>
        </w:rPr>
        <w:t xml:space="preserve">Aménagement du territoire pour favoriser la présence d’insectes, de graminées, de refuges ainsi que l’effet lisière </w:t>
      </w:r>
    </w:p>
    <w:p w14:paraId="5F4D27A3" w14:textId="302E2877" w:rsidR="009979CD" w:rsidRPr="00BB55E1" w:rsidRDefault="009979CD" w:rsidP="00AF338B">
      <w:pPr>
        <w:pStyle w:val="Paragraphedeliste"/>
        <w:numPr>
          <w:ilvl w:val="2"/>
          <w:numId w:val="12"/>
        </w:numPr>
        <w:jc w:val="both"/>
        <w:rPr>
          <w:rFonts w:cstheme="minorHAnsi"/>
          <w:color w:val="0070C0"/>
        </w:rPr>
      </w:pPr>
      <w:r w:rsidRPr="00BB55E1">
        <w:rPr>
          <w:rFonts w:cstheme="minorHAnsi"/>
          <w:color w:val="0070C0"/>
        </w:rPr>
        <w:t>Plantation de haies et buissons bas et création d’effet lisière</w:t>
      </w:r>
    </w:p>
    <w:p w14:paraId="2DF6859D" w14:textId="01183C68" w:rsidR="009979CD" w:rsidRPr="00BB55E1" w:rsidRDefault="009979CD" w:rsidP="00AF338B">
      <w:pPr>
        <w:pStyle w:val="Paragraphedeliste"/>
        <w:numPr>
          <w:ilvl w:val="2"/>
          <w:numId w:val="12"/>
        </w:numPr>
        <w:tabs>
          <w:tab w:val="num" w:pos="2484"/>
        </w:tabs>
        <w:jc w:val="both"/>
        <w:rPr>
          <w:rFonts w:cstheme="minorHAnsi"/>
          <w:color w:val="0070C0"/>
        </w:rPr>
      </w:pPr>
      <w:r w:rsidRPr="00BB55E1">
        <w:rPr>
          <w:rFonts w:cstheme="minorHAnsi"/>
          <w:color w:val="0070C0"/>
        </w:rPr>
        <w:t xml:space="preserve">Dialogue avec les exploitants agricoles pour l’installation de MAEC </w:t>
      </w:r>
      <w:r w:rsidR="006C2B77" w:rsidRPr="00BB55E1">
        <w:rPr>
          <w:rFonts w:cstheme="minorHAnsi"/>
          <w:color w:val="0070C0"/>
        </w:rPr>
        <w:t xml:space="preserve">propices </w:t>
      </w:r>
      <w:r w:rsidR="002E47B0" w:rsidRPr="00BB55E1">
        <w:rPr>
          <w:rFonts w:cstheme="minorHAnsi"/>
          <w:color w:val="0070C0"/>
        </w:rPr>
        <w:t>à</w:t>
      </w:r>
      <w:r w:rsidR="006C2B77" w:rsidRPr="00BB55E1">
        <w:rPr>
          <w:rFonts w:cstheme="minorHAnsi"/>
          <w:color w:val="0070C0"/>
        </w:rPr>
        <w:t xml:space="preserve"> la perdrix</w:t>
      </w:r>
    </w:p>
    <w:p w14:paraId="65709300" w14:textId="382560B8" w:rsidR="009979CD" w:rsidRPr="00BB55E1" w:rsidRDefault="009979CD" w:rsidP="00AF338B">
      <w:pPr>
        <w:pStyle w:val="Paragraphedeliste"/>
        <w:numPr>
          <w:ilvl w:val="2"/>
          <w:numId w:val="12"/>
        </w:numPr>
        <w:tabs>
          <w:tab w:val="num" w:pos="2484"/>
        </w:tabs>
        <w:jc w:val="both"/>
        <w:rPr>
          <w:rFonts w:cstheme="minorHAnsi"/>
          <w:color w:val="0070C0"/>
        </w:rPr>
      </w:pPr>
      <w:r w:rsidRPr="00BB55E1">
        <w:rPr>
          <w:rFonts w:cstheme="minorHAnsi"/>
          <w:color w:val="0070C0"/>
        </w:rPr>
        <w:t xml:space="preserve">Apport alimentaire </w:t>
      </w:r>
      <w:r w:rsidR="00106B0B">
        <w:rPr>
          <w:rFonts w:cstheme="minorHAnsi"/>
          <w:color w:val="0070C0"/>
        </w:rPr>
        <w:t xml:space="preserve">par des </w:t>
      </w:r>
      <w:r w:rsidRPr="00BB55E1">
        <w:rPr>
          <w:rFonts w:cstheme="minorHAnsi"/>
          <w:color w:val="0070C0"/>
        </w:rPr>
        <w:t>agrainoirs</w:t>
      </w:r>
      <w:r w:rsidR="00106B0B">
        <w:rPr>
          <w:rFonts w:cstheme="minorHAnsi"/>
          <w:color w:val="0070C0"/>
        </w:rPr>
        <w:t xml:space="preserve"> protégés</w:t>
      </w:r>
    </w:p>
    <w:p w14:paraId="2CB42912" w14:textId="2223DCA9" w:rsidR="002E47B0" w:rsidRDefault="002E47B0" w:rsidP="00AF338B">
      <w:pPr>
        <w:pStyle w:val="Paragraphedeliste"/>
        <w:numPr>
          <w:ilvl w:val="2"/>
          <w:numId w:val="12"/>
        </w:numPr>
        <w:tabs>
          <w:tab w:val="num" w:pos="2484"/>
        </w:tabs>
        <w:jc w:val="both"/>
        <w:rPr>
          <w:rFonts w:cstheme="minorHAnsi"/>
          <w:color w:val="0070C0"/>
        </w:rPr>
      </w:pPr>
      <w:r w:rsidRPr="00BB55E1">
        <w:rPr>
          <w:rFonts w:cstheme="minorHAnsi"/>
          <w:color w:val="0070C0"/>
        </w:rPr>
        <w:t>Créer des aménagements pouvant offrir un couvert ou des abris contre les prédateurs et les intempéries ainsi que de la nourriture</w:t>
      </w:r>
      <w:r w:rsidR="00BB55E1" w:rsidRPr="00BB55E1">
        <w:rPr>
          <w:rFonts w:cstheme="minorHAnsi"/>
          <w:color w:val="0070C0"/>
        </w:rPr>
        <w:t xml:space="preserve"> dans des endroits non exploités.</w:t>
      </w:r>
    </w:p>
    <w:p w14:paraId="54D5053B" w14:textId="77777777" w:rsidR="005160F2" w:rsidRDefault="005160F2" w:rsidP="00AF338B">
      <w:pPr>
        <w:pStyle w:val="Paragraphedeliste"/>
        <w:numPr>
          <w:ilvl w:val="2"/>
          <w:numId w:val="12"/>
        </w:numPr>
        <w:tabs>
          <w:tab w:val="num" w:pos="2484"/>
        </w:tabs>
        <w:jc w:val="both"/>
        <w:rPr>
          <w:rFonts w:cstheme="minorHAnsi"/>
          <w:color w:val="0070C0"/>
        </w:rPr>
      </w:pPr>
    </w:p>
    <w:p w14:paraId="556CDBF9" w14:textId="1BBAF7D4" w:rsidR="005160F2" w:rsidRDefault="005160F2" w:rsidP="005160F2">
      <w:pPr>
        <w:pStyle w:val="Paragraphedeliste"/>
        <w:ind w:left="1440"/>
        <w:jc w:val="both"/>
        <w:rPr>
          <w:rFonts w:cstheme="minorHAnsi"/>
        </w:rPr>
      </w:pPr>
      <w:r w:rsidRPr="005160F2">
        <w:rPr>
          <w:rFonts w:cstheme="minorHAnsi"/>
          <w:highlight w:val="cyan"/>
        </w:rPr>
        <w:t>Annexe 5 :</w:t>
      </w:r>
      <w:r w:rsidRPr="005160F2">
        <w:rPr>
          <w:rFonts w:cstheme="minorHAnsi"/>
        </w:rPr>
        <w:t xml:space="preserve"> modèle de rapport sur la capacité d’accueil </w:t>
      </w:r>
    </w:p>
    <w:p w14:paraId="6EC24E03" w14:textId="58C1DB30" w:rsidR="0013360A" w:rsidRDefault="0013360A" w:rsidP="005160F2">
      <w:pPr>
        <w:pStyle w:val="Paragraphedeliste"/>
        <w:ind w:left="1440"/>
        <w:jc w:val="both"/>
        <w:rPr>
          <w:rFonts w:cstheme="minorHAnsi"/>
        </w:rPr>
      </w:pPr>
    </w:p>
    <w:p w14:paraId="2002AD89" w14:textId="4AE33B19" w:rsidR="0013360A" w:rsidRDefault="0013360A" w:rsidP="005160F2">
      <w:pPr>
        <w:pStyle w:val="Paragraphedeliste"/>
        <w:ind w:left="1440"/>
        <w:jc w:val="both"/>
        <w:rPr>
          <w:rFonts w:cstheme="minorHAnsi"/>
        </w:rPr>
      </w:pPr>
    </w:p>
    <w:p w14:paraId="0A5F0980" w14:textId="77777777" w:rsidR="0013360A" w:rsidRPr="005160F2" w:rsidRDefault="0013360A" w:rsidP="005160F2">
      <w:pPr>
        <w:pStyle w:val="Paragraphedeliste"/>
        <w:ind w:left="1440"/>
        <w:jc w:val="both"/>
        <w:rPr>
          <w:rFonts w:cstheme="minorHAnsi"/>
        </w:rPr>
      </w:pPr>
    </w:p>
    <w:p w14:paraId="77DF821C" w14:textId="1A46ADD5" w:rsidR="00BF5AF1" w:rsidRPr="00753E3A" w:rsidRDefault="009C026D" w:rsidP="00753E3A">
      <w:pPr>
        <w:ind w:left="348"/>
        <w:jc w:val="both"/>
        <w:rPr>
          <w:rFonts w:cstheme="minorHAnsi"/>
          <w:b/>
          <w:bCs/>
        </w:rPr>
      </w:pPr>
      <w:bookmarkStart w:id="5" w:name="_Toc64628603"/>
      <w:bookmarkEnd w:id="4"/>
      <w:r w:rsidRPr="00753E3A">
        <w:rPr>
          <w:rFonts w:cstheme="minorHAnsi"/>
          <w:b/>
          <w:bCs/>
          <w:szCs w:val="28"/>
        </w:rPr>
        <w:lastRenderedPageBreak/>
        <w:t>5.</w:t>
      </w:r>
      <w:r w:rsidR="00753E3A" w:rsidRPr="00753E3A">
        <w:rPr>
          <w:rFonts w:cstheme="minorHAnsi"/>
          <w:b/>
          <w:bCs/>
          <w:szCs w:val="28"/>
        </w:rPr>
        <w:t xml:space="preserve">6         Mesures </w:t>
      </w:r>
      <w:r w:rsidR="008F2FFE">
        <w:rPr>
          <w:rFonts w:cstheme="minorHAnsi"/>
          <w:b/>
          <w:bCs/>
          <w:szCs w:val="28"/>
        </w:rPr>
        <w:t>afin de</w:t>
      </w:r>
      <w:r w:rsidR="00753E3A" w:rsidRPr="00753E3A">
        <w:rPr>
          <w:rFonts w:cstheme="minorHAnsi"/>
          <w:b/>
          <w:bCs/>
          <w:szCs w:val="28"/>
        </w:rPr>
        <w:t xml:space="preserve"> régul</w:t>
      </w:r>
      <w:r w:rsidR="008F2FFE">
        <w:rPr>
          <w:rFonts w:cstheme="minorHAnsi"/>
          <w:b/>
          <w:bCs/>
          <w:szCs w:val="28"/>
        </w:rPr>
        <w:t>er les prédateurs</w:t>
      </w:r>
      <w:r w:rsidR="00753E3A" w:rsidRPr="00753E3A">
        <w:rPr>
          <w:rFonts w:cstheme="minorHAnsi"/>
          <w:b/>
          <w:bCs/>
          <w:szCs w:val="28"/>
        </w:rPr>
        <w:t xml:space="preserve"> de la perdrix grise </w:t>
      </w:r>
      <w:bookmarkEnd w:id="5"/>
      <w:r w:rsidR="00BF5AF1" w:rsidRPr="00753E3A">
        <w:rPr>
          <w:rFonts w:cstheme="minorHAnsi"/>
          <w:b/>
          <w:bCs/>
        </w:rPr>
        <w:t xml:space="preserve"> </w:t>
      </w:r>
    </w:p>
    <w:p w14:paraId="75A27AF3" w14:textId="6D2B5AC3" w:rsidR="009979CD" w:rsidRPr="00FC7AA7" w:rsidRDefault="009979CD" w:rsidP="00AF338B">
      <w:pPr>
        <w:pStyle w:val="Paragraphedeliste"/>
        <w:numPr>
          <w:ilvl w:val="0"/>
          <w:numId w:val="4"/>
        </w:numPr>
        <w:jc w:val="both"/>
        <w:rPr>
          <w:rFonts w:cstheme="minorHAnsi"/>
        </w:rPr>
      </w:pPr>
      <w:r w:rsidRPr="00FC7AA7">
        <w:rPr>
          <w:rFonts w:cstheme="minorHAnsi"/>
        </w:rPr>
        <w:t>Etat de la situation : recensement par l’observation</w:t>
      </w:r>
      <w:r>
        <w:rPr>
          <w:rFonts w:cstheme="minorHAnsi"/>
        </w:rPr>
        <w:t xml:space="preserve"> </w:t>
      </w:r>
      <w:r w:rsidRPr="00FC7AA7">
        <w:rPr>
          <w:rFonts w:cstheme="minorHAnsi"/>
        </w:rPr>
        <w:t xml:space="preserve">des prédateurs </w:t>
      </w:r>
    </w:p>
    <w:p w14:paraId="7553A1F4" w14:textId="77777777" w:rsidR="009979CD" w:rsidRPr="00FC7AA7" w:rsidRDefault="009979CD" w:rsidP="00AF338B">
      <w:pPr>
        <w:pStyle w:val="Paragraphedeliste"/>
        <w:numPr>
          <w:ilvl w:val="0"/>
          <w:numId w:val="4"/>
        </w:numPr>
        <w:tabs>
          <w:tab w:val="num" w:pos="2160"/>
        </w:tabs>
        <w:jc w:val="both"/>
        <w:rPr>
          <w:rFonts w:cstheme="minorHAnsi"/>
        </w:rPr>
      </w:pPr>
      <w:r w:rsidRPr="00FC7AA7">
        <w:rPr>
          <w:rFonts w:cstheme="minorHAnsi"/>
        </w:rPr>
        <w:t>Mesures prises :</w:t>
      </w:r>
    </w:p>
    <w:p w14:paraId="2478FA37" w14:textId="3A96FE64" w:rsidR="009979CD" w:rsidRPr="009979CD" w:rsidRDefault="00FB7408" w:rsidP="00AF338B">
      <w:pPr>
        <w:pStyle w:val="Paragraphedeliste"/>
        <w:numPr>
          <w:ilvl w:val="0"/>
          <w:numId w:val="11"/>
        </w:numPr>
        <w:tabs>
          <w:tab w:val="num" w:pos="2160"/>
        </w:tabs>
        <w:jc w:val="both"/>
        <w:rPr>
          <w:rFonts w:cstheme="minorHAnsi"/>
        </w:rPr>
      </w:pPr>
      <w:r>
        <w:rPr>
          <w:rFonts w:cstheme="minorHAnsi"/>
        </w:rPr>
        <w:t>C</w:t>
      </w:r>
      <w:r w:rsidR="009979CD" w:rsidRPr="009979CD">
        <w:rPr>
          <w:rFonts w:cstheme="minorHAnsi"/>
        </w:rPr>
        <w:t>réer ou améliorer les refuges</w:t>
      </w:r>
    </w:p>
    <w:p w14:paraId="5023CB19" w14:textId="77777777" w:rsidR="009979CD" w:rsidRPr="009979CD" w:rsidRDefault="009979CD" w:rsidP="00AF338B">
      <w:pPr>
        <w:pStyle w:val="Paragraphedeliste"/>
        <w:numPr>
          <w:ilvl w:val="0"/>
          <w:numId w:val="11"/>
        </w:numPr>
        <w:tabs>
          <w:tab w:val="num" w:pos="2160"/>
        </w:tabs>
        <w:jc w:val="both"/>
        <w:rPr>
          <w:rFonts w:cstheme="minorHAnsi"/>
        </w:rPr>
      </w:pPr>
      <w:r w:rsidRPr="009979CD">
        <w:rPr>
          <w:rFonts w:cstheme="minorHAnsi"/>
        </w:rPr>
        <w:t>Chasse pour les espèces dont la chasse est ouverte</w:t>
      </w:r>
    </w:p>
    <w:p w14:paraId="083363FD" w14:textId="77777777" w:rsidR="009979CD" w:rsidRPr="009979CD" w:rsidRDefault="009979CD" w:rsidP="00AF338B">
      <w:pPr>
        <w:pStyle w:val="Paragraphedeliste"/>
        <w:numPr>
          <w:ilvl w:val="0"/>
          <w:numId w:val="11"/>
        </w:numPr>
        <w:tabs>
          <w:tab w:val="num" w:pos="2160"/>
        </w:tabs>
        <w:jc w:val="both"/>
        <w:rPr>
          <w:rFonts w:cstheme="minorHAnsi"/>
        </w:rPr>
      </w:pPr>
      <w:r w:rsidRPr="009979CD">
        <w:rPr>
          <w:rFonts w:cstheme="minorHAnsi"/>
        </w:rPr>
        <w:t xml:space="preserve">Destruction pour les espèces dont la destruction peut être pratiquée </w:t>
      </w:r>
    </w:p>
    <w:p w14:paraId="368F9596" w14:textId="77777777" w:rsidR="009979CD" w:rsidRPr="009979CD" w:rsidRDefault="009979CD" w:rsidP="00AF338B">
      <w:pPr>
        <w:pStyle w:val="Paragraphedeliste"/>
        <w:numPr>
          <w:ilvl w:val="0"/>
          <w:numId w:val="11"/>
        </w:numPr>
        <w:tabs>
          <w:tab w:val="num" w:pos="2160"/>
        </w:tabs>
        <w:jc w:val="both"/>
        <w:rPr>
          <w:rFonts w:cstheme="minorHAnsi"/>
        </w:rPr>
      </w:pPr>
      <w:r w:rsidRPr="009979CD">
        <w:rPr>
          <w:rFonts w:cstheme="minorHAnsi"/>
        </w:rPr>
        <w:t>Procédé de chasse mis en œuvre : battue/botte/affût-approche/…</w:t>
      </w:r>
    </w:p>
    <w:p w14:paraId="3DE09B2E" w14:textId="4DAA1F2A" w:rsidR="00753E3A" w:rsidRDefault="009979CD" w:rsidP="00AF338B">
      <w:pPr>
        <w:pStyle w:val="Paragraphedeliste"/>
        <w:numPr>
          <w:ilvl w:val="0"/>
          <w:numId w:val="11"/>
        </w:numPr>
        <w:tabs>
          <w:tab w:val="num" w:pos="2160"/>
        </w:tabs>
        <w:jc w:val="both"/>
        <w:rPr>
          <w:rFonts w:cstheme="minorHAnsi"/>
        </w:rPr>
      </w:pPr>
      <w:r w:rsidRPr="009979CD">
        <w:rPr>
          <w:rFonts w:cstheme="minorHAnsi"/>
        </w:rPr>
        <w:t>Procédé de destruction : tir/piégeage</w:t>
      </w:r>
    </w:p>
    <w:p w14:paraId="127A6A1F" w14:textId="63D2429C" w:rsidR="00FB7408" w:rsidRDefault="00FB7408" w:rsidP="00F029FC">
      <w:pPr>
        <w:pStyle w:val="Paragraphedeliste"/>
        <w:ind w:left="2160"/>
        <w:jc w:val="both"/>
        <w:rPr>
          <w:rFonts w:cstheme="minorHAnsi"/>
        </w:rPr>
      </w:pPr>
    </w:p>
    <w:p w14:paraId="733E5378" w14:textId="77777777" w:rsidR="00337698" w:rsidRPr="00337698" w:rsidRDefault="00337698" w:rsidP="00AF338B">
      <w:pPr>
        <w:pStyle w:val="Paragraphedeliste"/>
        <w:numPr>
          <w:ilvl w:val="0"/>
          <w:numId w:val="13"/>
        </w:numPr>
        <w:jc w:val="both"/>
        <w:rPr>
          <w:rFonts w:cstheme="minorHAnsi"/>
          <w:b/>
          <w:bCs/>
          <w:color w:val="0070C0"/>
          <w:szCs w:val="24"/>
        </w:rPr>
      </w:pPr>
      <w:r w:rsidRPr="00337698">
        <w:rPr>
          <w:rFonts w:cstheme="minorHAnsi"/>
          <w:b/>
          <w:bCs/>
          <w:color w:val="0070C0"/>
          <w:szCs w:val="24"/>
        </w:rPr>
        <w:t>Mesures envisagées</w:t>
      </w:r>
    </w:p>
    <w:p w14:paraId="145257BB" w14:textId="18A8909A" w:rsidR="00F029FC" w:rsidRPr="00337698" w:rsidRDefault="00BB55E1" w:rsidP="00BB55E1">
      <w:pPr>
        <w:pStyle w:val="Paragraphedeliste"/>
        <w:ind w:left="708"/>
        <w:jc w:val="both"/>
        <w:rPr>
          <w:rFonts w:cstheme="minorHAnsi"/>
          <w:color w:val="0070C0"/>
        </w:rPr>
      </w:pPr>
      <w:r>
        <w:rPr>
          <w:rFonts w:cstheme="minorHAnsi"/>
          <w:color w:val="0070C0"/>
        </w:rPr>
        <w:tab/>
      </w:r>
      <w:r w:rsidR="00F029FC" w:rsidRPr="00337698">
        <w:rPr>
          <w:rFonts w:cstheme="minorHAnsi"/>
          <w:color w:val="0070C0"/>
        </w:rPr>
        <w:t xml:space="preserve">L’unité de gestion introduira une demande de destruction collective des </w:t>
      </w:r>
      <w:r>
        <w:rPr>
          <w:rFonts w:cstheme="minorHAnsi"/>
          <w:color w:val="0070C0"/>
        </w:rPr>
        <w:tab/>
      </w:r>
      <w:r w:rsidR="00F029FC" w:rsidRPr="00337698">
        <w:rPr>
          <w:rFonts w:cstheme="minorHAnsi"/>
          <w:color w:val="0070C0"/>
        </w:rPr>
        <w:t>corneilles noires et pies bavardes.</w:t>
      </w:r>
    </w:p>
    <w:p w14:paraId="7F610082" w14:textId="3345EF3D" w:rsidR="00F029FC" w:rsidRPr="00337698" w:rsidRDefault="00BB55E1" w:rsidP="00BB55E1">
      <w:pPr>
        <w:pStyle w:val="Paragraphedeliste"/>
        <w:ind w:left="708"/>
        <w:jc w:val="both"/>
        <w:rPr>
          <w:rFonts w:cstheme="minorHAnsi"/>
          <w:color w:val="0070C0"/>
        </w:rPr>
      </w:pPr>
      <w:r>
        <w:rPr>
          <w:rFonts w:cstheme="minorHAnsi"/>
          <w:color w:val="0070C0"/>
        </w:rPr>
        <w:tab/>
      </w:r>
      <w:r w:rsidR="00F029FC" w:rsidRPr="00337698">
        <w:rPr>
          <w:rFonts w:cstheme="minorHAnsi"/>
          <w:color w:val="0070C0"/>
        </w:rPr>
        <w:t xml:space="preserve">Elle organisera en janvier une journée de battues collectives au renard sur tout </w:t>
      </w:r>
      <w:r>
        <w:rPr>
          <w:rFonts w:cstheme="minorHAnsi"/>
          <w:color w:val="0070C0"/>
        </w:rPr>
        <w:tab/>
      </w:r>
      <w:r w:rsidR="00F029FC" w:rsidRPr="00337698">
        <w:rPr>
          <w:rFonts w:cstheme="minorHAnsi"/>
          <w:color w:val="0070C0"/>
        </w:rPr>
        <w:t>le territoire</w:t>
      </w:r>
      <w:r w:rsidR="00106B0B">
        <w:rPr>
          <w:rFonts w:cstheme="minorHAnsi"/>
          <w:color w:val="0070C0"/>
        </w:rPr>
        <w:t>.</w:t>
      </w:r>
    </w:p>
    <w:p w14:paraId="6BFE97CA" w14:textId="7A614CB0" w:rsidR="00BB55E1" w:rsidRPr="00337698" w:rsidRDefault="00BB55E1" w:rsidP="00BB55E1">
      <w:pPr>
        <w:pStyle w:val="Paragraphedeliste"/>
        <w:ind w:left="708"/>
        <w:jc w:val="both"/>
        <w:rPr>
          <w:rFonts w:cstheme="minorHAnsi"/>
          <w:color w:val="0070C0"/>
        </w:rPr>
      </w:pPr>
      <w:r>
        <w:rPr>
          <w:rFonts w:cstheme="minorHAnsi"/>
          <w:color w:val="0070C0"/>
        </w:rPr>
        <w:tab/>
      </w:r>
      <w:r w:rsidRPr="00337698">
        <w:rPr>
          <w:rFonts w:cstheme="minorHAnsi"/>
          <w:color w:val="0070C0"/>
        </w:rPr>
        <w:t>Elle prendra contact avec un fauconnier pour effaroucher les corneilles et pies</w:t>
      </w:r>
      <w:r>
        <w:rPr>
          <w:rFonts w:cstheme="minorHAnsi"/>
          <w:color w:val="0070C0"/>
        </w:rPr>
        <w:t xml:space="preserve"> </w:t>
      </w:r>
      <w:r>
        <w:rPr>
          <w:rFonts w:cstheme="minorHAnsi"/>
          <w:color w:val="0070C0"/>
        </w:rPr>
        <w:tab/>
        <w:t>et autres prédateurs volants.</w:t>
      </w:r>
    </w:p>
    <w:p w14:paraId="3A9CFE91" w14:textId="69E04142" w:rsidR="00F029FC" w:rsidRPr="00337698" w:rsidRDefault="00BB55E1" w:rsidP="00BB55E1">
      <w:pPr>
        <w:pStyle w:val="Paragraphedeliste"/>
        <w:ind w:left="708"/>
        <w:jc w:val="both"/>
        <w:rPr>
          <w:rFonts w:cstheme="minorHAnsi"/>
          <w:color w:val="0070C0"/>
        </w:rPr>
      </w:pPr>
      <w:r>
        <w:rPr>
          <w:rFonts w:cstheme="minorHAnsi"/>
          <w:color w:val="0070C0"/>
        </w:rPr>
        <w:tab/>
      </w:r>
      <w:r w:rsidR="006C2B77">
        <w:rPr>
          <w:rFonts w:cstheme="minorHAnsi"/>
          <w:color w:val="0070C0"/>
        </w:rPr>
        <w:t xml:space="preserve">Les membres demanderont </w:t>
      </w:r>
      <w:r w:rsidR="00337698" w:rsidRPr="00337698">
        <w:rPr>
          <w:rFonts w:cstheme="minorHAnsi"/>
          <w:color w:val="0070C0"/>
        </w:rPr>
        <w:t xml:space="preserve">l’autorisation de piéger les renards au terrier en </w:t>
      </w:r>
      <w:r>
        <w:rPr>
          <w:rFonts w:cstheme="minorHAnsi"/>
          <w:color w:val="0070C0"/>
        </w:rPr>
        <w:tab/>
      </w:r>
      <w:r w:rsidR="00337698" w:rsidRPr="00337698">
        <w:rPr>
          <w:rFonts w:cstheme="minorHAnsi"/>
          <w:color w:val="0070C0"/>
        </w:rPr>
        <w:t>avril et mai</w:t>
      </w:r>
      <w:r w:rsidR="00106B0B">
        <w:rPr>
          <w:rFonts w:cstheme="minorHAnsi"/>
          <w:color w:val="0070C0"/>
        </w:rPr>
        <w:t xml:space="preserve">. </w:t>
      </w:r>
    </w:p>
    <w:p w14:paraId="53C14D81" w14:textId="39C725FB" w:rsidR="00337698" w:rsidRDefault="00337698" w:rsidP="00BB55E1">
      <w:pPr>
        <w:pStyle w:val="Paragraphedeliste"/>
        <w:ind w:left="708"/>
        <w:jc w:val="both"/>
        <w:rPr>
          <w:rFonts w:cstheme="minorHAnsi"/>
        </w:rPr>
      </w:pPr>
    </w:p>
    <w:p w14:paraId="6CA6F9C1" w14:textId="335D81C8" w:rsidR="005160F2" w:rsidRPr="005160F2" w:rsidRDefault="005160F2" w:rsidP="005160F2">
      <w:pPr>
        <w:pStyle w:val="Paragraphedeliste"/>
        <w:ind w:left="1440"/>
        <w:jc w:val="both"/>
        <w:rPr>
          <w:rFonts w:cstheme="minorHAnsi"/>
        </w:rPr>
      </w:pPr>
      <w:r w:rsidRPr="005160F2">
        <w:rPr>
          <w:rFonts w:cstheme="minorHAnsi"/>
          <w:highlight w:val="cyan"/>
        </w:rPr>
        <w:t xml:space="preserve">Annexe </w:t>
      </w:r>
      <w:r>
        <w:rPr>
          <w:rFonts w:cstheme="minorHAnsi"/>
          <w:highlight w:val="cyan"/>
        </w:rPr>
        <w:t>6</w:t>
      </w:r>
      <w:r w:rsidRPr="005160F2">
        <w:rPr>
          <w:rFonts w:cstheme="minorHAnsi"/>
          <w:highlight w:val="cyan"/>
        </w:rPr>
        <w:t> :</w:t>
      </w:r>
      <w:r w:rsidRPr="005160F2">
        <w:rPr>
          <w:rFonts w:cstheme="minorHAnsi"/>
        </w:rPr>
        <w:t xml:space="preserve"> modèle de rapport sur l</w:t>
      </w:r>
      <w:r>
        <w:rPr>
          <w:rFonts w:cstheme="minorHAnsi"/>
        </w:rPr>
        <w:t>a régulation de la prédation</w:t>
      </w:r>
    </w:p>
    <w:p w14:paraId="2808D90A" w14:textId="77777777" w:rsidR="00337698" w:rsidRPr="009979CD" w:rsidRDefault="00337698" w:rsidP="00F029FC">
      <w:pPr>
        <w:pStyle w:val="Paragraphedeliste"/>
        <w:ind w:left="2160"/>
        <w:jc w:val="both"/>
        <w:rPr>
          <w:rFonts w:cstheme="minorHAnsi"/>
        </w:rPr>
      </w:pPr>
    </w:p>
    <w:p w14:paraId="3ED6855B" w14:textId="47D9F85D" w:rsidR="00753E3A" w:rsidRPr="00F66B12" w:rsidRDefault="00B44A36" w:rsidP="00AF338B">
      <w:pPr>
        <w:pStyle w:val="Paragraphedeliste"/>
        <w:numPr>
          <w:ilvl w:val="0"/>
          <w:numId w:val="3"/>
        </w:numPr>
        <w:spacing w:line="240" w:lineRule="auto"/>
        <w:ind w:left="357" w:hanging="357"/>
        <w:rPr>
          <w:rFonts w:cstheme="minorHAnsi"/>
          <w:color w:val="538135" w:themeColor="accent6" w:themeShade="BF"/>
          <w:szCs w:val="24"/>
        </w:rPr>
      </w:pPr>
      <w:bookmarkStart w:id="6" w:name="_Hlk73029395"/>
      <w:bookmarkStart w:id="7" w:name="_Toc64628607"/>
      <w:r w:rsidRPr="00B44A36">
        <w:rPr>
          <w:rFonts w:cstheme="minorHAnsi"/>
          <w:b/>
          <w:bCs/>
          <w:color w:val="FF0000"/>
          <w:szCs w:val="24"/>
        </w:rPr>
        <w:t>Si nécessaire pour votre CC</w:t>
      </w:r>
      <w:r>
        <w:rPr>
          <w:rFonts w:cstheme="minorHAnsi"/>
          <w:b/>
          <w:bCs/>
          <w:color w:val="538135" w:themeColor="accent6" w:themeShade="BF"/>
          <w:szCs w:val="24"/>
        </w:rPr>
        <w:t xml:space="preserve"> </w:t>
      </w:r>
      <w:r w:rsidR="00753E3A" w:rsidRPr="00F66B12">
        <w:rPr>
          <w:rFonts w:cstheme="minorHAnsi"/>
          <w:b/>
          <w:bCs/>
          <w:color w:val="538135" w:themeColor="accent6" w:themeShade="BF"/>
          <w:szCs w:val="24"/>
        </w:rPr>
        <w:t xml:space="preserve">Les dispositions du </w:t>
      </w:r>
      <w:r w:rsidR="00365195" w:rsidRPr="00F66B12">
        <w:rPr>
          <w:rFonts w:cstheme="minorHAnsi"/>
          <w:b/>
          <w:bCs/>
          <w:color w:val="538135" w:themeColor="accent6" w:themeShade="BF"/>
          <w:szCs w:val="24"/>
        </w:rPr>
        <w:t xml:space="preserve">Règlement d’ordre intérieur </w:t>
      </w:r>
      <w:r w:rsidR="00753E3A" w:rsidRPr="00F66B12">
        <w:rPr>
          <w:rFonts w:cstheme="minorHAnsi"/>
          <w:b/>
          <w:bCs/>
          <w:color w:val="538135" w:themeColor="accent6" w:themeShade="BF"/>
          <w:szCs w:val="24"/>
        </w:rPr>
        <w:t>prévoyant les sanctions en cas de non-respect du plan de gestion de la perdrix grise</w:t>
      </w:r>
    </w:p>
    <w:p w14:paraId="54DA4B8C" w14:textId="070C6BFA" w:rsidR="00753E3A" w:rsidRDefault="00753E3A" w:rsidP="00753E3A">
      <w:pPr>
        <w:spacing w:line="240" w:lineRule="auto"/>
        <w:rPr>
          <w:rFonts w:cstheme="minorHAnsi"/>
          <w:szCs w:val="24"/>
        </w:rPr>
      </w:pPr>
      <w:r>
        <w:rPr>
          <w:rFonts w:cstheme="minorHAnsi"/>
          <w:szCs w:val="24"/>
        </w:rPr>
        <w:tab/>
        <w:t xml:space="preserve">L’Assemblée générale du Conseil cynégétique en date du </w:t>
      </w:r>
      <w:r w:rsidR="00F66B12" w:rsidRPr="00F66B12">
        <w:rPr>
          <w:rFonts w:cstheme="minorHAnsi"/>
          <w:b/>
          <w:bCs/>
          <w:color w:val="806000" w:themeColor="accent4" w:themeShade="80"/>
          <w:szCs w:val="24"/>
        </w:rPr>
        <w:t xml:space="preserve">…………….. </w:t>
      </w:r>
      <w:r w:rsidR="00F66B12">
        <w:rPr>
          <w:rFonts w:cstheme="minorHAnsi"/>
          <w:szCs w:val="24"/>
        </w:rPr>
        <w:t>202</w:t>
      </w:r>
      <w:r w:rsidR="00B44A36">
        <w:rPr>
          <w:rFonts w:cstheme="minorHAnsi"/>
          <w:szCs w:val="24"/>
        </w:rPr>
        <w:t>2</w:t>
      </w:r>
      <w:r>
        <w:rPr>
          <w:rFonts w:cstheme="minorHAnsi"/>
          <w:szCs w:val="24"/>
        </w:rPr>
        <w:t xml:space="preserve"> a modifié </w:t>
      </w:r>
      <w:r w:rsidR="0092493D">
        <w:rPr>
          <w:rFonts w:cstheme="minorHAnsi"/>
          <w:szCs w:val="24"/>
        </w:rPr>
        <w:tab/>
      </w:r>
      <w:r>
        <w:rPr>
          <w:rFonts w:cstheme="minorHAnsi"/>
          <w:szCs w:val="24"/>
        </w:rPr>
        <w:t>le règlement d’ordre intérieur et a adopté le texte suivant</w:t>
      </w:r>
      <w:r w:rsidR="001535DE">
        <w:rPr>
          <w:rFonts w:cstheme="minorHAnsi"/>
          <w:szCs w:val="24"/>
        </w:rPr>
        <w:t> :</w:t>
      </w:r>
    </w:p>
    <w:p w14:paraId="352A3435" w14:textId="77777777" w:rsidR="001535DE" w:rsidRDefault="001535DE" w:rsidP="00753E3A">
      <w:pPr>
        <w:spacing w:line="240" w:lineRule="auto"/>
        <w:rPr>
          <w:rFonts w:cstheme="minorHAnsi"/>
          <w:szCs w:val="24"/>
        </w:rPr>
      </w:pPr>
    </w:p>
    <w:p w14:paraId="68BB4B96" w14:textId="40A8179B" w:rsidR="0092493D" w:rsidRPr="00B44A36" w:rsidRDefault="0092493D" w:rsidP="0092493D">
      <w:pPr>
        <w:pStyle w:val="Paragraphedeliste"/>
        <w:ind w:left="1416"/>
        <w:rPr>
          <w:color w:val="FF0000"/>
          <w:szCs w:val="24"/>
        </w:rPr>
      </w:pPr>
      <w:bookmarkStart w:id="8" w:name="_Hlk74659826"/>
      <w:r w:rsidRPr="00B44A36">
        <w:rPr>
          <w:color w:val="FF0000"/>
          <w:szCs w:val="24"/>
        </w:rPr>
        <w:t>En vue de participer à la sauvegarde et à la pérennisation de la perdrix grise, le Conseil met en œuvre son plan de gestion de la perdrix grise.</w:t>
      </w:r>
    </w:p>
    <w:p w14:paraId="744FA4F0" w14:textId="77777777" w:rsidR="0092493D" w:rsidRPr="00B44A36" w:rsidRDefault="0092493D" w:rsidP="0092493D">
      <w:pPr>
        <w:pStyle w:val="Paragraphedeliste"/>
        <w:ind w:left="1416"/>
        <w:rPr>
          <w:color w:val="FF0000"/>
          <w:szCs w:val="24"/>
        </w:rPr>
      </w:pPr>
      <w:r w:rsidRPr="00B44A36">
        <w:rPr>
          <w:color w:val="FF0000"/>
          <w:szCs w:val="24"/>
        </w:rPr>
        <w:t>A cette fin, il organise son espace territorial en unités de gestion qui œuvreront, le cas échéant, avec leurs normes propres.</w:t>
      </w:r>
    </w:p>
    <w:p w14:paraId="38F503C8" w14:textId="0B9E7F56" w:rsidR="0092493D" w:rsidRPr="00B44A36" w:rsidRDefault="0092493D" w:rsidP="0092493D">
      <w:pPr>
        <w:pStyle w:val="Paragraphedeliste"/>
        <w:ind w:left="1416"/>
        <w:rPr>
          <w:color w:val="FF0000"/>
          <w:szCs w:val="24"/>
        </w:rPr>
      </w:pPr>
      <w:r w:rsidRPr="00B44A36">
        <w:rPr>
          <w:color w:val="FF0000"/>
          <w:szCs w:val="24"/>
        </w:rPr>
        <w:t>L’Assemblée générale pourra mandater, le Conseil d’administration pour valider le plan et, éventuellement, les mesures propres à chaque unité de gestion.</w:t>
      </w:r>
    </w:p>
    <w:p w14:paraId="2A9EE7B3" w14:textId="34561E6A" w:rsidR="0092493D" w:rsidRPr="00B44A36" w:rsidRDefault="0092493D" w:rsidP="0092493D">
      <w:pPr>
        <w:pStyle w:val="Paragraphedeliste"/>
        <w:ind w:left="1416"/>
        <w:rPr>
          <w:color w:val="FF0000"/>
          <w:szCs w:val="24"/>
        </w:rPr>
      </w:pPr>
      <w:r w:rsidRPr="00B44A36">
        <w:rPr>
          <w:color w:val="FF0000"/>
          <w:szCs w:val="24"/>
        </w:rPr>
        <w:t>En cas de manquement ou de non-respect, par un territoire de chasse, à la mise en œuvre du plan de gestion, il sera interdit de chasser la perdrix grise sur ce territoire</w:t>
      </w:r>
      <w:r w:rsidR="0013360A">
        <w:rPr>
          <w:color w:val="FF0000"/>
          <w:szCs w:val="24"/>
        </w:rPr>
        <w:t xml:space="preserve">, tant que les conditions du plan de gestion </w:t>
      </w:r>
      <w:r w:rsidR="005821DB">
        <w:rPr>
          <w:color w:val="FF0000"/>
          <w:szCs w:val="24"/>
        </w:rPr>
        <w:t>ne seront pas scrupuleusement, dans les délais requis, respectées.</w:t>
      </w:r>
    </w:p>
    <w:bookmarkEnd w:id="6"/>
    <w:bookmarkEnd w:id="7"/>
    <w:bookmarkEnd w:id="8"/>
    <w:p w14:paraId="55B9241E" w14:textId="14866F97" w:rsidR="003F2259" w:rsidRDefault="003F2259" w:rsidP="00FA1F5E">
      <w:pPr>
        <w:jc w:val="both"/>
      </w:pPr>
      <w:r>
        <w:tab/>
      </w:r>
      <w:r>
        <w:tab/>
      </w:r>
      <w:r>
        <w:tab/>
      </w:r>
      <w:r>
        <w:tab/>
        <w:t>++++++++++++++++++++++++++++</w:t>
      </w:r>
    </w:p>
    <w:p w14:paraId="4A1FBDF2" w14:textId="54B616E6" w:rsidR="0080609F" w:rsidRDefault="0080609F">
      <w:pPr>
        <w:rPr>
          <w:rFonts w:cstheme="minorHAnsi"/>
        </w:rPr>
      </w:pPr>
    </w:p>
    <w:p w14:paraId="32476D5F" w14:textId="3D052203" w:rsidR="0092493D" w:rsidRDefault="0092493D" w:rsidP="00FA1F5E">
      <w:pPr>
        <w:jc w:val="both"/>
        <w:rPr>
          <w:rFonts w:cstheme="minorHAnsi"/>
        </w:rPr>
      </w:pPr>
      <w:r>
        <w:rPr>
          <w:rFonts w:cstheme="minorHAnsi"/>
        </w:rPr>
        <w:t xml:space="preserve">Ce </w:t>
      </w:r>
      <w:r w:rsidR="0052697C" w:rsidRPr="00834BD3">
        <w:rPr>
          <w:rFonts w:cstheme="minorHAnsi"/>
        </w:rPr>
        <w:t xml:space="preserve">plan de gestion </w:t>
      </w:r>
      <w:r>
        <w:rPr>
          <w:rFonts w:cstheme="minorHAnsi"/>
        </w:rPr>
        <w:t>a été app</w:t>
      </w:r>
      <w:r w:rsidR="0052697C" w:rsidRPr="00834BD3">
        <w:rPr>
          <w:rFonts w:cstheme="minorHAnsi"/>
        </w:rPr>
        <w:t xml:space="preserve">rouvé </w:t>
      </w:r>
    </w:p>
    <w:p w14:paraId="1A73F953" w14:textId="0AD7E4A5" w:rsidR="0092493D" w:rsidRPr="00F95E96" w:rsidRDefault="00F66B12" w:rsidP="00F66B12">
      <w:pPr>
        <w:pStyle w:val="Paragraphedeliste"/>
        <w:jc w:val="both"/>
        <w:rPr>
          <w:rFonts w:cstheme="minorHAnsi"/>
        </w:rPr>
      </w:pPr>
      <w:r w:rsidRPr="00F66B12">
        <w:rPr>
          <w:rFonts w:cstheme="minorHAnsi"/>
          <w:color w:val="C45911" w:themeColor="accent2" w:themeShade="BF"/>
        </w:rPr>
        <w:lastRenderedPageBreak/>
        <w:t>*</w:t>
      </w:r>
      <w:r w:rsidR="0052697C" w:rsidRPr="00F95E96">
        <w:rPr>
          <w:rFonts w:cstheme="minorHAnsi"/>
        </w:rPr>
        <w:t>par l’</w:t>
      </w:r>
      <w:r w:rsidR="00891A7D" w:rsidRPr="00F95E96">
        <w:rPr>
          <w:rFonts w:cstheme="minorHAnsi"/>
        </w:rPr>
        <w:t>A</w:t>
      </w:r>
      <w:r w:rsidR="0052697C" w:rsidRPr="00F95E96">
        <w:rPr>
          <w:rFonts w:cstheme="minorHAnsi"/>
        </w:rPr>
        <w:t>ssemblée générale du</w:t>
      </w:r>
      <w:r w:rsidR="00891A7D" w:rsidRPr="00F95E96">
        <w:rPr>
          <w:rFonts w:cstheme="minorHAnsi"/>
        </w:rPr>
        <w:t xml:space="preserve"> c</w:t>
      </w:r>
      <w:r w:rsidR="0052697C" w:rsidRPr="00F95E96">
        <w:rPr>
          <w:rFonts w:cstheme="minorHAnsi"/>
        </w:rPr>
        <w:t>onseil cynégétique</w:t>
      </w:r>
      <w:r w:rsidR="00F95E96">
        <w:rPr>
          <w:rFonts w:cstheme="minorHAnsi"/>
        </w:rPr>
        <w:t xml:space="preserve"> en date du </w:t>
      </w:r>
    </w:p>
    <w:p w14:paraId="2C790D02" w14:textId="439BA385" w:rsidR="00F957CA" w:rsidRDefault="00F66B12" w:rsidP="00F66B12">
      <w:pPr>
        <w:pStyle w:val="Paragraphedeliste"/>
        <w:jc w:val="both"/>
        <w:rPr>
          <w:rFonts w:cstheme="minorHAnsi"/>
        </w:rPr>
      </w:pPr>
      <w:r w:rsidRPr="00F66B12">
        <w:rPr>
          <w:rFonts w:cstheme="minorHAnsi"/>
          <w:color w:val="C45911" w:themeColor="accent2" w:themeShade="BF"/>
        </w:rPr>
        <w:t>*</w:t>
      </w:r>
      <w:r w:rsidR="000F0884" w:rsidRPr="00F95E96">
        <w:rPr>
          <w:rFonts w:cstheme="minorHAnsi"/>
        </w:rPr>
        <w:t xml:space="preserve">par le Conseil d’administration dûment mandaté </w:t>
      </w:r>
      <w:r w:rsidR="001B4300" w:rsidRPr="00F95E96">
        <w:rPr>
          <w:rFonts w:cstheme="minorHAnsi"/>
        </w:rPr>
        <w:t>par l’Assemblée générale du</w:t>
      </w:r>
      <w:r w:rsidR="000F0884" w:rsidRPr="00F95E96">
        <w:rPr>
          <w:rFonts w:cstheme="minorHAnsi"/>
        </w:rPr>
        <w:t xml:space="preserve"> </w:t>
      </w:r>
      <w:r w:rsidR="00A73929" w:rsidRPr="00F95E96">
        <w:rPr>
          <w:rFonts w:cstheme="minorHAnsi"/>
        </w:rPr>
        <w:t xml:space="preserve">                     </w:t>
      </w:r>
      <w:r w:rsidR="001B4300" w:rsidRPr="00F95E96">
        <w:rPr>
          <w:rFonts w:cstheme="minorHAnsi"/>
        </w:rPr>
        <w:t xml:space="preserve"> 202</w:t>
      </w:r>
      <w:r w:rsidR="00B44A36">
        <w:rPr>
          <w:rFonts w:cstheme="minorHAnsi"/>
        </w:rPr>
        <w:t>2</w:t>
      </w:r>
      <w:r w:rsidR="001B4300" w:rsidRPr="00F95E96">
        <w:rPr>
          <w:rFonts w:cstheme="minorHAnsi"/>
        </w:rPr>
        <w:t xml:space="preserve">, </w:t>
      </w:r>
      <w:r w:rsidR="0052697C" w:rsidRPr="00F95E96">
        <w:rPr>
          <w:rFonts w:cstheme="minorHAnsi"/>
        </w:rPr>
        <w:t>le</w:t>
      </w:r>
      <w:r w:rsidR="00A73929" w:rsidRPr="00F95E96">
        <w:rPr>
          <w:rFonts w:cstheme="minorHAnsi"/>
        </w:rPr>
        <w:t xml:space="preserve">                      </w:t>
      </w:r>
      <w:r w:rsidR="0052697C" w:rsidRPr="00F95E96">
        <w:rPr>
          <w:rFonts w:cstheme="minorHAnsi"/>
        </w:rPr>
        <w:t xml:space="preserve"> 202</w:t>
      </w:r>
      <w:r w:rsidR="00B44A36">
        <w:rPr>
          <w:rFonts w:cstheme="minorHAnsi"/>
        </w:rPr>
        <w:t>2</w:t>
      </w:r>
      <w:r w:rsidR="0052697C" w:rsidRPr="00F95E96">
        <w:rPr>
          <w:rFonts w:cstheme="minorHAnsi"/>
        </w:rPr>
        <w:t>.</w:t>
      </w:r>
    </w:p>
    <w:p w14:paraId="24F284F6" w14:textId="06E39CD3" w:rsidR="00F66B12" w:rsidRPr="00B827BD" w:rsidRDefault="00F66B12" w:rsidP="00F66B12">
      <w:pPr>
        <w:jc w:val="both"/>
        <w:rPr>
          <w:rFonts w:cstheme="minorHAnsi"/>
          <w:color w:val="806000" w:themeColor="accent4" w:themeShade="80"/>
        </w:rPr>
      </w:pPr>
      <w:r w:rsidRPr="00B827BD">
        <w:rPr>
          <w:rFonts w:cstheme="minorHAnsi"/>
          <w:color w:val="806000" w:themeColor="accent4" w:themeShade="80"/>
        </w:rPr>
        <w:t xml:space="preserve">*Biffer ce qui ne convient pas </w:t>
      </w:r>
    </w:p>
    <w:p w14:paraId="4A2C6A30" w14:textId="77777777" w:rsidR="00F66B12" w:rsidRPr="00B827BD" w:rsidRDefault="00F66B12" w:rsidP="00F66B12">
      <w:pPr>
        <w:pStyle w:val="Paragraphedeliste"/>
        <w:jc w:val="both"/>
        <w:rPr>
          <w:rFonts w:cstheme="minorHAnsi"/>
          <w:color w:val="806000" w:themeColor="accent4" w:themeShade="80"/>
        </w:rPr>
      </w:pPr>
    </w:p>
    <w:p w14:paraId="7677B5ED" w14:textId="22D4D1DA" w:rsidR="001B4300" w:rsidRPr="00B827BD" w:rsidRDefault="00F957CA" w:rsidP="00FA1F5E">
      <w:pPr>
        <w:jc w:val="both"/>
        <w:rPr>
          <w:rFonts w:cstheme="minorHAnsi"/>
          <w:b/>
          <w:bCs/>
          <w:color w:val="806000" w:themeColor="accent4" w:themeShade="80"/>
        </w:rPr>
      </w:pPr>
      <w:r w:rsidRPr="00B827BD">
        <w:rPr>
          <w:rFonts w:cstheme="minorHAnsi"/>
          <w:b/>
          <w:bCs/>
          <w:color w:val="806000" w:themeColor="accent4" w:themeShade="80"/>
        </w:rPr>
        <w:t>Signatures (nom et fonction)</w:t>
      </w:r>
    </w:p>
    <w:p w14:paraId="31B28AB6" w14:textId="689953AA" w:rsidR="00FA1F5E" w:rsidRDefault="00FA1F5E" w:rsidP="00FA1F5E">
      <w:pPr>
        <w:rPr>
          <w:rFonts w:cstheme="minorHAnsi"/>
        </w:rPr>
      </w:pPr>
    </w:p>
    <w:p w14:paraId="0403872E" w14:textId="77777777" w:rsidR="00035AA0" w:rsidRPr="00035AA0" w:rsidRDefault="00035AA0" w:rsidP="00FA1F5E">
      <w:pPr>
        <w:rPr>
          <w:rFonts w:cstheme="minorHAnsi"/>
        </w:rPr>
      </w:pPr>
    </w:p>
    <w:p w14:paraId="3922F641" w14:textId="4C0A64D1" w:rsidR="008E7A46" w:rsidRPr="00035AA0" w:rsidRDefault="008E7A46" w:rsidP="00C64EB1">
      <w:pPr>
        <w:rPr>
          <w:rFonts w:cstheme="minorHAnsi"/>
          <w:b/>
          <w:bCs/>
          <w:color w:val="538135" w:themeColor="accent6" w:themeShade="BF"/>
          <w:sz w:val="28"/>
          <w:szCs w:val="28"/>
        </w:rPr>
      </w:pPr>
      <w:r w:rsidRPr="00035AA0">
        <w:rPr>
          <w:rFonts w:cstheme="minorHAnsi"/>
          <w:b/>
          <w:bCs/>
          <w:color w:val="538135" w:themeColor="accent6" w:themeShade="BF"/>
          <w:sz w:val="28"/>
          <w:szCs w:val="28"/>
        </w:rPr>
        <w:t xml:space="preserve">Annexes : </w:t>
      </w:r>
    </w:p>
    <w:p w14:paraId="77387CCE" w14:textId="3F07AFD1" w:rsidR="00FC7AA7" w:rsidRDefault="0092493D" w:rsidP="00AF338B">
      <w:pPr>
        <w:pStyle w:val="Paragraphedeliste"/>
        <w:numPr>
          <w:ilvl w:val="0"/>
          <w:numId w:val="9"/>
        </w:numPr>
        <w:rPr>
          <w:rFonts w:cstheme="minorHAnsi"/>
          <w:szCs w:val="24"/>
        </w:rPr>
      </w:pPr>
      <w:r>
        <w:rPr>
          <w:rFonts w:cstheme="minorHAnsi"/>
          <w:szCs w:val="24"/>
        </w:rPr>
        <w:t>Description ou cartographie des unités de gestion sur l</w:t>
      </w:r>
      <w:r w:rsidR="00197EF9">
        <w:rPr>
          <w:rFonts w:cstheme="minorHAnsi"/>
          <w:szCs w:val="24"/>
        </w:rPr>
        <w:t>’espace territorial du conseil cynégétique</w:t>
      </w:r>
    </w:p>
    <w:p w14:paraId="24F0B926" w14:textId="07677804" w:rsidR="00B44A36" w:rsidRDefault="00B44A36" w:rsidP="00AF338B">
      <w:pPr>
        <w:pStyle w:val="Paragraphedeliste"/>
        <w:numPr>
          <w:ilvl w:val="0"/>
          <w:numId w:val="9"/>
        </w:numPr>
        <w:rPr>
          <w:rFonts w:cstheme="minorHAnsi"/>
          <w:szCs w:val="24"/>
        </w:rPr>
      </w:pPr>
      <w:r>
        <w:rPr>
          <w:rFonts w:cstheme="minorHAnsi"/>
          <w:szCs w:val="24"/>
        </w:rPr>
        <w:t>Modèle de rapport d’évaluation des populations</w:t>
      </w:r>
    </w:p>
    <w:p w14:paraId="2773F544" w14:textId="1AC025AE" w:rsidR="00B44A36" w:rsidRDefault="00B44A36" w:rsidP="00AF338B">
      <w:pPr>
        <w:pStyle w:val="Paragraphedeliste"/>
        <w:numPr>
          <w:ilvl w:val="0"/>
          <w:numId w:val="9"/>
        </w:numPr>
        <w:rPr>
          <w:rFonts w:cstheme="minorHAnsi"/>
          <w:szCs w:val="24"/>
        </w:rPr>
      </w:pPr>
      <w:r>
        <w:rPr>
          <w:rFonts w:cstheme="minorHAnsi"/>
          <w:szCs w:val="24"/>
        </w:rPr>
        <w:t>Modèle de rapport en matière de repeuplement</w:t>
      </w:r>
    </w:p>
    <w:p w14:paraId="58724493" w14:textId="4DE2A7AD" w:rsidR="00B44A36" w:rsidRDefault="00B44A36" w:rsidP="00AF338B">
      <w:pPr>
        <w:pStyle w:val="Paragraphedeliste"/>
        <w:numPr>
          <w:ilvl w:val="0"/>
          <w:numId w:val="9"/>
        </w:numPr>
        <w:rPr>
          <w:rFonts w:cstheme="minorHAnsi"/>
          <w:szCs w:val="24"/>
        </w:rPr>
      </w:pPr>
      <w:r>
        <w:rPr>
          <w:rFonts w:cstheme="minorHAnsi"/>
          <w:szCs w:val="24"/>
        </w:rPr>
        <w:t>Modèle de rapport sur la réalisation des prélèvements</w:t>
      </w:r>
    </w:p>
    <w:p w14:paraId="022AF19B" w14:textId="294C0EA8" w:rsidR="00B44A36" w:rsidRDefault="00B44A36" w:rsidP="00AF338B">
      <w:pPr>
        <w:pStyle w:val="Paragraphedeliste"/>
        <w:numPr>
          <w:ilvl w:val="0"/>
          <w:numId w:val="9"/>
        </w:numPr>
        <w:rPr>
          <w:rFonts w:cstheme="minorHAnsi"/>
          <w:szCs w:val="24"/>
        </w:rPr>
      </w:pPr>
      <w:r>
        <w:rPr>
          <w:rFonts w:cstheme="minorHAnsi"/>
          <w:szCs w:val="24"/>
        </w:rPr>
        <w:t>Modèle de rapport sur l’évaluation des habitats et des mesures prises</w:t>
      </w:r>
    </w:p>
    <w:p w14:paraId="65DB1B72" w14:textId="2CD3895A" w:rsidR="005160F2" w:rsidRPr="001B4300" w:rsidRDefault="005160F2" w:rsidP="00AF338B">
      <w:pPr>
        <w:pStyle w:val="Paragraphedeliste"/>
        <w:numPr>
          <w:ilvl w:val="0"/>
          <w:numId w:val="9"/>
        </w:numPr>
        <w:rPr>
          <w:rFonts w:cstheme="minorHAnsi"/>
          <w:szCs w:val="24"/>
        </w:rPr>
      </w:pPr>
      <w:r>
        <w:rPr>
          <w:rFonts w:cstheme="minorHAnsi"/>
          <w:szCs w:val="24"/>
        </w:rPr>
        <w:t>Modèle de rapport sur la régulation de la prédation</w:t>
      </w:r>
    </w:p>
    <w:p w14:paraId="6AD3F962" w14:textId="58DCCE80" w:rsidR="00D96BB5" w:rsidRPr="00F95E96" w:rsidRDefault="001B4300" w:rsidP="00AF338B">
      <w:pPr>
        <w:pStyle w:val="Paragraphedeliste"/>
        <w:numPr>
          <w:ilvl w:val="0"/>
          <w:numId w:val="9"/>
        </w:numPr>
        <w:rPr>
          <w:rFonts w:cstheme="minorHAnsi"/>
          <w:b/>
          <w:bCs/>
          <w:szCs w:val="24"/>
        </w:rPr>
      </w:pPr>
      <w:r w:rsidRPr="00F95E96">
        <w:rPr>
          <w:rFonts w:cstheme="minorHAnsi"/>
        </w:rPr>
        <w:t xml:space="preserve">Copie </w:t>
      </w:r>
      <w:r w:rsidR="001535DE">
        <w:rPr>
          <w:rFonts w:cstheme="minorHAnsi"/>
        </w:rPr>
        <w:t>d</w:t>
      </w:r>
      <w:r w:rsidRPr="00F95E96">
        <w:rPr>
          <w:rFonts w:cstheme="minorHAnsi"/>
        </w:rPr>
        <w:t>u procès-verbal de l’</w:t>
      </w:r>
      <w:r w:rsidR="00AB7E04">
        <w:rPr>
          <w:rFonts w:cstheme="minorHAnsi"/>
        </w:rPr>
        <w:t>o</w:t>
      </w:r>
      <w:r w:rsidRPr="00F95E96">
        <w:rPr>
          <w:rFonts w:cstheme="minorHAnsi"/>
        </w:rPr>
        <w:t>rgane du conseil</w:t>
      </w:r>
      <w:r w:rsidR="00AB7E04">
        <w:rPr>
          <w:rFonts w:cstheme="minorHAnsi"/>
        </w:rPr>
        <w:t xml:space="preserve"> cynégétique </w:t>
      </w:r>
      <w:r w:rsidRPr="00F95E96">
        <w:rPr>
          <w:rFonts w:cstheme="minorHAnsi"/>
        </w:rPr>
        <w:t>ayant approuvé</w:t>
      </w:r>
      <w:r w:rsidR="00F66B12">
        <w:rPr>
          <w:rFonts w:cstheme="minorHAnsi"/>
        </w:rPr>
        <w:t xml:space="preserve"> ce</w:t>
      </w:r>
      <w:r w:rsidRPr="00F95E96">
        <w:rPr>
          <w:rFonts w:cstheme="minorHAnsi"/>
        </w:rPr>
        <w:t xml:space="preserve"> plan de gestion de la perdrix grise</w:t>
      </w:r>
    </w:p>
    <w:sectPr w:rsidR="00D96BB5" w:rsidRPr="00F95E96" w:rsidSect="00105E3C">
      <w:footerReference w:type="default" r:id="rId7"/>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1295" w14:textId="77777777" w:rsidR="00184E69" w:rsidRDefault="00184E69" w:rsidP="00717EE6">
      <w:pPr>
        <w:spacing w:after="0" w:line="240" w:lineRule="auto"/>
      </w:pPr>
      <w:r>
        <w:separator/>
      </w:r>
    </w:p>
  </w:endnote>
  <w:endnote w:type="continuationSeparator" w:id="0">
    <w:p w14:paraId="1C0A1CA5" w14:textId="77777777" w:rsidR="00184E69" w:rsidRDefault="00184E69" w:rsidP="0071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4706"/>
      <w:docPartObj>
        <w:docPartGallery w:val="Page Numbers (Bottom of Page)"/>
        <w:docPartUnique/>
      </w:docPartObj>
    </w:sdtPr>
    <w:sdtEndPr/>
    <w:sdtContent>
      <w:p w14:paraId="2F5094F7" w14:textId="6EDBDAA5" w:rsidR="00DE6803" w:rsidRDefault="00DE6803">
        <w:pPr>
          <w:pStyle w:val="Pieddepage"/>
          <w:jc w:val="center"/>
        </w:pPr>
        <w:r>
          <w:fldChar w:fldCharType="begin"/>
        </w:r>
        <w:r>
          <w:instrText>PAGE   \* MERGEFORMAT</w:instrText>
        </w:r>
        <w:r>
          <w:fldChar w:fldCharType="separate"/>
        </w:r>
        <w:r>
          <w:rPr>
            <w:lang w:val="fr-FR"/>
          </w:rPr>
          <w:t>2</w:t>
        </w:r>
        <w:r>
          <w:fldChar w:fldCharType="end"/>
        </w:r>
      </w:p>
    </w:sdtContent>
  </w:sdt>
  <w:p w14:paraId="6C7F63DA" w14:textId="625F9F57" w:rsidR="00DE6803" w:rsidRDefault="00DE68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0220" w14:textId="77777777" w:rsidR="00184E69" w:rsidRDefault="00184E69" w:rsidP="00717EE6">
      <w:pPr>
        <w:spacing w:after="0" w:line="240" w:lineRule="auto"/>
      </w:pPr>
      <w:r>
        <w:separator/>
      </w:r>
    </w:p>
  </w:footnote>
  <w:footnote w:type="continuationSeparator" w:id="0">
    <w:p w14:paraId="31F1546F" w14:textId="77777777" w:rsidR="00184E69" w:rsidRDefault="00184E69" w:rsidP="00717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C75"/>
    <w:multiLevelType w:val="hybridMultilevel"/>
    <w:tmpl w:val="FAFC4FEE"/>
    <w:lvl w:ilvl="0" w:tplc="D7A45056">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CAB2BD38">
      <w:numFmt w:val="bullet"/>
      <w:lvlText w:val=""/>
      <w:lvlJc w:val="left"/>
      <w:pPr>
        <w:ind w:left="2160" w:hanging="360"/>
      </w:pPr>
      <w:rPr>
        <w:rFonts w:ascii="Symbol" w:eastAsiaTheme="minorHAnsi" w:hAnsi="Symbol"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3C68B9"/>
    <w:multiLevelType w:val="multilevel"/>
    <w:tmpl w:val="1640D23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DB6B01"/>
    <w:multiLevelType w:val="multilevel"/>
    <w:tmpl w:val="B2F6240E"/>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1E2F27E0"/>
    <w:multiLevelType w:val="hybridMultilevel"/>
    <w:tmpl w:val="03984CC4"/>
    <w:lvl w:ilvl="0" w:tplc="D7A45056">
      <w:start w:val="1"/>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2A3603DB"/>
    <w:multiLevelType w:val="hybridMultilevel"/>
    <w:tmpl w:val="A64AF166"/>
    <w:lvl w:ilvl="0" w:tplc="618A445C">
      <w:start w:val="1"/>
      <w:numFmt w:val="decimal"/>
      <w:lvlText w:val="%1."/>
      <w:lvlJc w:val="left"/>
      <w:pPr>
        <w:ind w:left="644"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AC20581"/>
    <w:multiLevelType w:val="hybridMultilevel"/>
    <w:tmpl w:val="B03EB34A"/>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DC052A5"/>
    <w:multiLevelType w:val="multilevel"/>
    <w:tmpl w:val="BCBE44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EA5C5A"/>
    <w:multiLevelType w:val="hybridMultilevel"/>
    <w:tmpl w:val="62F6D17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4D0E4F53"/>
    <w:multiLevelType w:val="hybridMultilevel"/>
    <w:tmpl w:val="F20200FC"/>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9" w15:restartNumberingAfterBreak="0">
    <w:nsid w:val="57CC0175"/>
    <w:multiLevelType w:val="hybridMultilevel"/>
    <w:tmpl w:val="B70CED48"/>
    <w:lvl w:ilvl="0" w:tplc="080C0001">
      <w:start w:val="1"/>
      <w:numFmt w:val="bullet"/>
      <w:lvlText w:val=""/>
      <w:lvlJc w:val="left"/>
      <w:pPr>
        <w:ind w:left="1776" w:hanging="360"/>
      </w:pPr>
      <w:rPr>
        <w:rFonts w:ascii="Symbol" w:hAnsi="Symbol" w:hint="default"/>
      </w:rPr>
    </w:lvl>
    <w:lvl w:ilvl="1" w:tplc="080C0001">
      <w:start w:val="1"/>
      <w:numFmt w:val="bullet"/>
      <w:lvlText w:val=""/>
      <w:lvlJc w:val="left"/>
      <w:pPr>
        <w:ind w:left="2496" w:hanging="360"/>
      </w:pPr>
      <w:rPr>
        <w:rFonts w:ascii="Symbol" w:hAnsi="Symbol" w:hint="default"/>
      </w:rPr>
    </w:lvl>
    <w:lvl w:ilvl="2" w:tplc="6E90054C">
      <w:numFmt w:val="bullet"/>
      <w:lvlText w:val="-"/>
      <w:lvlJc w:val="left"/>
      <w:pPr>
        <w:ind w:left="3216" w:hanging="360"/>
      </w:pPr>
      <w:rPr>
        <w:rFonts w:ascii="Calibri" w:eastAsiaTheme="minorHAnsi" w:hAnsi="Calibri" w:cs="Calibri"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0" w15:restartNumberingAfterBreak="0">
    <w:nsid w:val="66046FCA"/>
    <w:multiLevelType w:val="hybridMultilevel"/>
    <w:tmpl w:val="E520BD7E"/>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6E644E99"/>
    <w:multiLevelType w:val="multilevel"/>
    <w:tmpl w:val="24F67C9E"/>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b/>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72865398"/>
    <w:multiLevelType w:val="hybridMultilevel"/>
    <w:tmpl w:val="D8AE3E2E"/>
    <w:lvl w:ilvl="0" w:tplc="080C0003">
      <w:start w:val="1"/>
      <w:numFmt w:val="bullet"/>
      <w:lvlText w:val="o"/>
      <w:lvlJc w:val="left"/>
      <w:pPr>
        <w:ind w:left="1152"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BDC0B8D"/>
    <w:multiLevelType w:val="hybridMultilevel"/>
    <w:tmpl w:val="C986D7D2"/>
    <w:lvl w:ilvl="0" w:tplc="50203448">
      <w:start w:val="1"/>
      <w:numFmt w:val="decimal"/>
      <w:lvlText w:val="%1."/>
      <w:lvlJc w:val="left"/>
      <w:pPr>
        <w:tabs>
          <w:tab w:val="num" w:pos="720"/>
        </w:tabs>
        <w:ind w:left="720" w:hanging="360"/>
      </w:pPr>
    </w:lvl>
    <w:lvl w:ilvl="1" w:tplc="3662CBAA">
      <w:start w:val="1"/>
      <w:numFmt w:val="decimal"/>
      <w:lvlText w:val="%2."/>
      <w:lvlJc w:val="left"/>
      <w:pPr>
        <w:tabs>
          <w:tab w:val="num" w:pos="1440"/>
        </w:tabs>
        <w:ind w:left="1440" w:hanging="360"/>
      </w:pPr>
    </w:lvl>
    <w:lvl w:ilvl="2" w:tplc="CB645BF0">
      <w:numFmt w:val="bullet"/>
      <w:lvlText w:val="-"/>
      <w:lvlJc w:val="left"/>
      <w:pPr>
        <w:tabs>
          <w:tab w:val="num" w:pos="2160"/>
        </w:tabs>
        <w:ind w:left="2160" w:hanging="360"/>
      </w:pPr>
      <w:rPr>
        <w:rFonts w:ascii="Arial" w:hAnsi="Arial" w:hint="default"/>
      </w:rPr>
    </w:lvl>
    <w:lvl w:ilvl="3" w:tplc="94C49CAE" w:tentative="1">
      <w:start w:val="1"/>
      <w:numFmt w:val="decimal"/>
      <w:lvlText w:val="%4."/>
      <w:lvlJc w:val="left"/>
      <w:pPr>
        <w:tabs>
          <w:tab w:val="num" w:pos="2880"/>
        </w:tabs>
        <w:ind w:left="2880" w:hanging="360"/>
      </w:pPr>
    </w:lvl>
    <w:lvl w:ilvl="4" w:tplc="6E264A26" w:tentative="1">
      <w:start w:val="1"/>
      <w:numFmt w:val="decimal"/>
      <w:lvlText w:val="%5."/>
      <w:lvlJc w:val="left"/>
      <w:pPr>
        <w:tabs>
          <w:tab w:val="num" w:pos="3600"/>
        </w:tabs>
        <w:ind w:left="3600" w:hanging="360"/>
      </w:pPr>
    </w:lvl>
    <w:lvl w:ilvl="5" w:tplc="E378252E" w:tentative="1">
      <w:start w:val="1"/>
      <w:numFmt w:val="decimal"/>
      <w:lvlText w:val="%6."/>
      <w:lvlJc w:val="left"/>
      <w:pPr>
        <w:tabs>
          <w:tab w:val="num" w:pos="4320"/>
        </w:tabs>
        <w:ind w:left="4320" w:hanging="360"/>
      </w:pPr>
    </w:lvl>
    <w:lvl w:ilvl="6" w:tplc="9D846388" w:tentative="1">
      <w:start w:val="1"/>
      <w:numFmt w:val="decimal"/>
      <w:lvlText w:val="%7."/>
      <w:lvlJc w:val="left"/>
      <w:pPr>
        <w:tabs>
          <w:tab w:val="num" w:pos="5040"/>
        </w:tabs>
        <w:ind w:left="5040" w:hanging="360"/>
      </w:pPr>
    </w:lvl>
    <w:lvl w:ilvl="7" w:tplc="D5A006B6" w:tentative="1">
      <w:start w:val="1"/>
      <w:numFmt w:val="decimal"/>
      <w:lvlText w:val="%8."/>
      <w:lvlJc w:val="left"/>
      <w:pPr>
        <w:tabs>
          <w:tab w:val="num" w:pos="5760"/>
        </w:tabs>
        <w:ind w:left="5760" w:hanging="360"/>
      </w:pPr>
    </w:lvl>
    <w:lvl w:ilvl="8" w:tplc="CF64BC6C" w:tentative="1">
      <w:start w:val="1"/>
      <w:numFmt w:val="decimal"/>
      <w:lvlText w:val="%9."/>
      <w:lvlJc w:val="left"/>
      <w:pPr>
        <w:tabs>
          <w:tab w:val="num" w:pos="6480"/>
        </w:tabs>
        <w:ind w:left="6480" w:hanging="360"/>
      </w:pPr>
    </w:lvl>
  </w:abstractNum>
  <w:abstractNum w:abstractNumId="14" w15:restartNumberingAfterBreak="0">
    <w:nsid w:val="7E5F506D"/>
    <w:multiLevelType w:val="multilevel"/>
    <w:tmpl w:val="CD9EA9FE"/>
    <w:lvl w:ilvl="0">
      <w:start w:val="1"/>
      <w:numFmt w:val="decimal"/>
      <w:pStyle w:val="Titre1"/>
      <w:lvlText w:val="%1."/>
      <w:lvlJc w:val="left"/>
      <w:pPr>
        <w:ind w:left="720" w:hanging="360"/>
      </w:p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0"/>
  </w:num>
  <w:num w:numId="3">
    <w:abstractNumId w:val="1"/>
  </w:num>
  <w:num w:numId="4">
    <w:abstractNumId w:val="12"/>
  </w:num>
  <w:num w:numId="5">
    <w:abstractNumId w:val="6"/>
  </w:num>
  <w:num w:numId="6">
    <w:abstractNumId w:val="2"/>
  </w:num>
  <w:num w:numId="7">
    <w:abstractNumId w:val="11"/>
  </w:num>
  <w:num w:numId="8">
    <w:abstractNumId w:val="13"/>
  </w:num>
  <w:num w:numId="9">
    <w:abstractNumId w:val="4"/>
  </w:num>
  <w:num w:numId="10">
    <w:abstractNumId w:val="9"/>
  </w:num>
  <w:num w:numId="11">
    <w:abstractNumId w:val="8"/>
  </w:num>
  <w:num w:numId="12">
    <w:abstractNumId w:val="5"/>
  </w:num>
  <w:num w:numId="13">
    <w:abstractNumId w:val="10"/>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F3"/>
    <w:rsid w:val="000048E3"/>
    <w:rsid w:val="00015185"/>
    <w:rsid w:val="000173E4"/>
    <w:rsid w:val="00033297"/>
    <w:rsid w:val="000332B2"/>
    <w:rsid w:val="00035AA0"/>
    <w:rsid w:val="00042A26"/>
    <w:rsid w:val="00044980"/>
    <w:rsid w:val="000605AD"/>
    <w:rsid w:val="000616F7"/>
    <w:rsid w:val="00067ED8"/>
    <w:rsid w:val="0007035D"/>
    <w:rsid w:val="0007624F"/>
    <w:rsid w:val="00083DA4"/>
    <w:rsid w:val="00093516"/>
    <w:rsid w:val="00097F28"/>
    <w:rsid w:val="000A1357"/>
    <w:rsid w:val="000B3766"/>
    <w:rsid w:val="000C0F95"/>
    <w:rsid w:val="000C3335"/>
    <w:rsid w:val="000D0D9A"/>
    <w:rsid w:val="000E04E9"/>
    <w:rsid w:val="000F0884"/>
    <w:rsid w:val="00105E3C"/>
    <w:rsid w:val="00106B0B"/>
    <w:rsid w:val="001127F8"/>
    <w:rsid w:val="0013360A"/>
    <w:rsid w:val="001442C9"/>
    <w:rsid w:val="00145A98"/>
    <w:rsid w:val="00145FFA"/>
    <w:rsid w:val="001473A3"/>
    <w:rsid w:val="001518D0"/>
    <w:rsid w:val="001535DE"/>
    <w:rsid w:val="00165004"/>
    <w:rsid w:val="0017164B"/>
    <w:rsid w:val="00184E69"/>
    <w:rsid w:val="00197EF9"/>
    <w:rsid w:val="001A07C9"/>
    <w:rsid w:val="001A4EA2"/>
    <w:rsid w:val="001B4300"/>
    <w:rsid w:val="001B4DAC"/>
    <w:rsid w:val="001D1125"/>
    <w:rsid w:val="001E43A9"/>
    <w:rsid w:val="001E49DE"/>
    <w:rsid w:val="00200F60"/>
    <w:rsid w:val="00206FD1"/>
    <w:rsid w:val="00215F26"/>
    <w:rsid w:val="002272E3"/>
    <w:rsid w:val="00235862"/>
    <w:rsid w:val="0023763C"/>
    <w:rsid w:val="00251B06"/>
    <w:rsid w:val="00256948"/>
    <w:rsid w:val="002631CF"/>
    <w:rsid w:val="00281CE2"/>
    <w:rsid w:val="00286C28"/>
    <w:rsid w:val="002B1247"/>
    <w:rsid w:val="002C1B42"/>
    <w:rsid w:val="002C42FE"/>
    <w:rsid w:val="002C70E1"/>
    <w:rsid w:val="002D1F75"/>
    <w:rsid w:val="002D3894"/>
    <w:rsid w:val="002E47B0"/>
    <w:rsid w:val="002F2275"/>
    <w:rsid w:val="002F3525"/>
    <w:rsid w:val="002F687B"/>
    <w:rsid w:val="00314FA4"/>
    <w:rsid w:val="00315865"/>
    <w:rsid w:val="003215E7"/>
    <w:rsid w:val="00322FDC"/>
    <w:rsid w:val="00324A9A"/>
    <w:rsid w:val="00337698"/>
    <w:rsid w:val="0034686F"/>
    <w:rsid w:val="00365195"/>
    <w:rsid w:val="003806C4"/>
    <w:rsid w:val="00397326"/>
    <w:rsid w:val="003A059A"/>
    <w:rsid w:val="003B5BAA"/>
    <w:rsid w:val="003C5B8C"/>
    <w:rsid w:val="003C6940"/>
    <w:rsid w:val="003D1BB1"/>
    <w:rsid w:val="003D3764"/>
    <w:rsid w:val="003D5466"/>
    <w:rsid w:val="003D79C7"/>
    <w:rsid w:val="003E16E5"/>
    <w:rsid w:val="003F0DA7"/>
    <w:rsid w:val="003F2259"/>
    <w:rsid w:val="00412955"/>
    <w:rsid w:val="00414A07"/>
    <w:rsid w:val="004471A4"/>
    <w:rsid w:val="00447911"/>
    <w:rsid w:val="004479F2"/>
    <w:rsid w:val="00454E6C"/>
    <w:rsid w:val="004607B1"/>
    <w:rsid w:val="004615DA"/>
    <w:rsid w:val="0046761C"/>
    <w:rsid w:val="00470920"/>
    <w:rsid w:val="00492604"/>
    <w:rsid w:val="00495D04"/>
    <w:rsid w:val="004A10FD"/>
    <w:rsid w:val="004C3E6D"/>
    <w:rsid w:val="004D7BC2"/>
    <w:rsid w:val="004E02E9"/>
    <w:rsid w:val="004E05F3"/>
    <w:rsid w:val="004E1175"/>
    <w:rsid w:val="004E2DE8"/>
    <w:rsid w:val="004E666A"/>
    <w:rsid w:val="004F617D"/>
    <w:rsid w:val="004F6F48"/>
    <w:rsid w:val="005160F2"/>
    <w:rsid w:val="00516942"/>
    <w:rsid w:val="0052697C"/>
    <w:rsid w:val="00527AE4"/>
    <w:rsid w:val="0053387A"/>
    <w:rsid w:val="005576B3"/>
    <w:rsid w:val="00564ADC"/>
    <w:rsid w:val="00570B57"/>
    <w:rsid w:val="005821DB"/>
    <w:rsid w:val="005D563B"/>
    <w:rsid w:val="005E2EE2"/>
    <w:rsid w:val="005F19B8"/>
    <w:rsid w:val="005F32C8"/>
    <w:rsid w:val="005F60CA"/>
    <w:rsid w:val="00604E42"/>
    <w:rsid w:val="006237AB"/>
    <w:rsid w:val="0063557C"/>
    <w:rsid w:val="00647D48"/>
    <w:rsid w:val="0065192E"/>
    <w:rsid w:val="00660A52"/>
    <w:rsid w:val="0067277E"/>
    <w:rsid w:val="0067739C"/>
    <w:rsid w:val="00682BF3"/>
    <w:rsid w:val="00695EFF"/>
    <w:rsid w:val="006A1F68"/>
    <w:rsid w:val="006C2B77"/>
    <w:rsid w:val="006D4EF1"/>
    <w:rsid w:val="006E05A6"/>
    <w:rsid w:val="006E1B20"/>
    <w:rsid w:val="006E4D70"/>
    <w:rsid w:val="006F4B89"/>
    <w:rsid w:val="007030DF"/>
    <w:rsid w:val="0070450A"/>
    <w:rsid w:val="00717EE6"/>
    <w:rsid w:val="00725EA7"/>
    <w:rsid w:val="00753E3A"/>
    <w:rsid w:val="00770121"/>
    <w:rsid w:val="00774786"/>
    <w:rsid w:val="00780A7B"/>
    <w:rsid w:val="00790178"/>
    <w:rsid w:val="00790CD0"/>
    <w:rsid w:val="007919DC"/>
    <w:rsid w:val="0079430B"/>
    <w:rsid w:val="0079462A"/>
    <w:rsid w:val="007C4E43"/>
    <w:rsid w:val="007C53C8"/>
    <w:rsid w:val="007C7C5D"/>
    <w:rsid w:val="007D5667"/>
    <w:rsid w:val="007E1456"/>
    <w:rsid w:val="007F0A34"/>
    <w:rsid w:val="007F143B"/>
    <w:rsid w:val="007F739A"/>
    <w:rsid w:val="00800B3C"/>
    <w:rsid w:val="00801892"/>
    <w:rsid w:val="0080609F"/>
    <w:rsid w:val="008144BD"/>
    <w:rsid w:val="0082713D"/>
    <w:rsid w:val="0083027F"/>
    <w:rsid w:val="00834BD3"/>
    <w:rsid w:val="00851ECD"/>
    <w:rsid w:val="00857ACF"/>
    <w:rsid w:val="00874988"/>
    <w:rsid w:val="008777DF"/>
    <w:rsid w:val="0088633D"/>
    <w:rsid w:val="00891A7D"/>
    <w:rsid w:val="008A0926"/>
    <w:rsid w:val="008A2188"/>
    <w:rsid w:val="008A2E4F"/>
    <w:rsid w:val="008C5FBF"/>
    <w:rsid w:val="008D362B"/>
    <w:rsid w:val="008D5419"/>
    <w:rsid w:val="008E7A46"/>
    <w:rsid w:val="008F061C"/>
    <w:rsid w:val="008F2FFE"/>
    <w:rsid w:val="008F68E4"/>
    <w:rsid w:val="009064E7"/>
    <w:rsid w:val="00916D9D"/>
    <w:rsid w:val="00923A06"/>
    <w:rsid w:val="0092493D"/>
    <w:rsid w:val="009313D0"/>
    <w:rsid w:val="00952BA7"/>
    <w:rsid w:val="00982D21"/>
    <w:rsid w:val="0099531C"/>
    <w:rsid w:val="00997643"/>
    <w:rsid w:val="009979CD"/>
    <w:rsid w:val="009A2DA6"/>
    <w:rsid w:val="009A3EDB"/>
    <w:rsid w:val="009C026D"/>
    <w:rsid w:val="009C23F8"/>
    <w:rsid w:val="009C3B5E"/>
    <w:rsid w:val="009E2317"/>
    <w:rsid w:val="009E369A"/>
    <w:rsid w:val="009F697F"/>
    <w:rsid w:val="00A12356"/>
    <w:rsid w:val="00A145A5"/>
    <w:rsid w:val="00A267E0"/>
    <w:rsid w:val="00A410FF"/>
    <w:rsid w:val="00A4347A"/>
    <w:rsid w:val="00A47F71"/>
    <w:rsid w:val="00A52F1E"/>
    <w:rsid w:val="00A671AE"/>
    <w:rsid w:val="00A72277"/>
    <w:rsid w:val="00A73929"/>
    <w:rsid w:val="00A814A6"/>
    <w:rsid w:val="00AA7901"/>
    <w:rsid w:val="00AB4057"/>
    <w:rsid w:val="00AB7E04"/>
    <w:rsid w:val="00AC32EA"/>
    <w:rsid w:val="00AC5EC8"/>
    <w:rsid w:val="00AD2C82"/>
    <w:rsid w:val="00AE1950"/>
    <w:rsid w:val="00AE2A43"/>
    <w:rsid w:val="00AF01CA"/>
    <w:rsid w:val="00AF338B"/>
    <w:rsid w:val="00B2664B"/>
    <w:rsid w:val="00B275D6"/>
    <w:rsid w:val="00B364B6"/>
    <w:rsid w:val="00B377CF"/>
    <w:rsid w:val="00B3788D"/>
    <w:rsid w:val="00B44A36"/>
    <w:rsid w:val="00B44BC8"/>
    <w:rsid w:val="00B60F76"/>
    <w:rsid w:val="00B76719"/>
    <w:rsid w:val="00B827BD"/>
    <w:rsid w:val="00B8484D"/>
    <w:rsid w:val="00B858C9"/>
    <w:rsid w:val="00B8714D"/>
    <w:rsid w:val="00B94659"/>
    <w:rsid w:val="00B94A74"/>
    <w:rsid w:val="00BA1423"/>
    <w:rsid w:val="00BA3EB3"/>
    <w:rsid w:val="00BB55E1"/>
    <w:rsid w:val="00BC5667"/>
    <w:rsid w:val="00BD4A04"/>
    <w:rsid w:val="00BE5104"/>
    <w:rsid w:val="00BF5AF1"/>
    <w:rsid w:val="00BF6182"/>
    <w:rsid w:val="00C13407"/>
    <w:rsid w:val="00C15EBC"/>
    <w:rsid w:val="00C16C71"/>
    <w:rsid w:val="00C43571"/>
    <w:rsid w:val="00C44E9B"/>
    <w:rsid w:val="00C61D21"/>
    <w:rsid w:val="00C64EB1"/>
    <w:rsid w:val="00C66106"/>
    <w:rsid w:val="00C724F0"/>
    <w:rsid w:val="00C77C78"/>
    <w:rsid w:val="00CA20C7"/>
    <w:rsid w:val="00CC38AD"/>
    <w:rsid w:val="00CD76B1"/>
    <w:rsid w:val="00CE0DAA"/>
    <w:rsid w:val="00CE7145"/>
    <w:rsid w:val="00CF4785"/>
    <w:rsid w:val="00D10C9C"/>
    <w:rsid w:val="00D153DC"/>
    <w:rsid w:val="00D22602"/>
    <w:rsid w:val="00D33558"/>
    <w:rsid w:val="00D4438A"/>
    <w:rsid w:val="00D61962"/>
    <w:rsid w:val="00D65DB7"/>
    <w:rsid w:val="00D70DC9"/>
    <w:rsid w:val="00D81C5D"/>
    <w:rsid w:val="00D8389C"/>
    <w:rsid w:val="00D96BB5"/>
    <w:rsid w:val="00DA75F9"/>
    <w:rsid w:val="00DB1175"/>
    <w:rsid w:val="00DD72DB"/>
    <w:rsid w:val="00DE43ED"/>
    <w:rsid w:val="00DE582A"/>
    <w:rsid w:val="00DE64B8"/>
    <w:rsid w:val="00DE6803"/>
    <w:rsid w:val="00DF2093"/>
    <w:rsid w:val="00DF383B"/>
    <w:rsid w:val="00E02479"/>
    <w:rsid w:val="00E02FAD"/>
    <w:rsid w:val="00E058CD"/>
    <w:rsid w:val="00E112F3"/>
    <w:rsid w:val="00E248BD"/>
    <w:rsid w:val="00E24C1C"/>
    <w:rsid w:val="00E32252"/>
    <w:rsid w:val="00E410EF"/>
    <w:rsid w:val="00E52A48"/>
    <w:rsid w:val="00E61F6D"/>
    <w:rsid w:val="00E760A9"/>
    <w:rsid w:val="00E86304"/>
    <w:rsid w:val="00E911C4"/>
    <w:rsid w:val="00EA04A9"/>
    <w:rsid w:val="00EA1E49"/>
    <w:rsid w:val="00EB2DCB"/>
    <w:rsid w:val="00EB55DE"/>
    <w:rsid w:val="00EC32B8"/>
    <w:rsid w:val="00ED7121"/>
    <w:rsid w:val="00EF0973"/>
    <w:rsid w:val="00F029FC"/>
    <w:rsid w:val="00F1064E"/>
    <w:rsid w:val="00F14377"/>
    <w:rsid w:val="00F143DF"/>
    <w:rsid w:val="00F231C8"/>
    <w:rsid w:val="00F23306"/>
    <w:rsid w:val="00F272AA"/>
    <w:rsid w:val="00F31055"/>
    <w:rsid w:val="00F47AFC"/>
    <w:rsid w:val="00F47FB3"/>
    <w:rsid w:val="00F5273F"/>
    <w:rsid w:val="00F563AC"/>
    <w:rsid w:val="00F66B12"/>
    <w:rsid w:val="00F67206"/>
    <w:rsid w:val="00F721BC"/>
    <w:rsid w:val="00F747C1"/>
    <w:rsid w:val="00F83EE9"/>
    <w:rsid w:val="00F84008"/>
    <w:rsid w:val="00F957CA"/>
    <w:rsid w:val="00F95E96"/>
    <w:rsid w:val="00FA155C"/>
    <w:rsid w:val="00FA1F5E"/>
    <w:rsid w:val="00FB7408"/>
    <w:rsid w:val="00FC0D46"/>
    <w:rsid w:val="00FC7AA7"/>
    <w:rsid w:val="00FD1316"/>
    <w:rsid w:val="00FD5C95"/>
    <w:rsid w:val="00FF27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73388"/>
  <w15:chartTrackingRefBased/>
  <w15:docId w15:val="{F2BC2244-4221-4145-BAA3-998D685F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A6"/>
    <w:rPr>
      <w:sz w:val="24"/>
    </w:rPr>
  </w:style>
  <w:style w:type="paragraph" w:styleId="Titre1">
    <w:name w:val="heading 1"/>
    <w:basedOn w:val="Normal"/>
    <w:next w:val="Normal"/>
    <w:link w:val="Titre1Car"/>
    <w:uiPriority w:val="9"/>
    <w:qFormat/>
    <w:rsid w:val="00105E3C"/>
    <w:pPr>
      <w:keepNext/>
      <w:pageBreakBefore/>
      <w:numPr>
        <w:numId w:val="1"/>
      </w:numPr>
      <w:spacing w:before="360" w:after="240"/>
      <w:ind w:left="964" w:hanging="964"/>
      <w:jc w:val="both"/>
      <w:outlineLvl w:val="0"/>
    </w:pPr>
    <w:rPr>
      <w:rFonts w:ascii="Arial" w:eastAsiaTheme="majorEastAsia" w:hAnsi="Arial" w:cstheme="majorBidi"/>
      <w:b/>
      <w:smallCaps/>
      <w:sz w:val="32"/>
      <w:szCs w:val="32"/>
    </w:rPr>
  </w:style>
  <w:style w:type="paragraph" w:styleId="Titre2">
    <w:name w:val="heading 2"/>
    <w:basedOn w:val="Normal"/>
    <w:next w:val="Normal"/>
    <w:link w:val="Titre2Car"/>
    <w:uiPriority w:val="9"/>
    <w:unhideWhenUsed/>
    <w:qFormat/>
    <w:rsid w:val="00D4438A"/>
    <w:pPr>
      <w:keepNext/>
      <w:keepLines/>
      <w:numPr>
        <w:ilvl w:val="1"/>
        <w:numId w:val="1"/>
      </w:numPr>
      <w:spacing w:before="360" w:after="120"/>
      <w:ind w:left="964" w:hanging="964"/>
      <w:outlineLvl w:val="1"/>
    </w:pPr>
    <w:rPr>
      <w:rFonts w:ascii="Arial" w:eastAsiaTheme="majorEastAsia" w:hAnsi="Arial" w:cstheme="majorBidi"/>
      <w:b/>
      <w:sz w:val="28"/>
      <w:szCs w:val="26"/>
    </w:rPr>
  </w:style>
  <w:style w:type="paragraph" w:styleId="Titre3">
    <w:name w:val="heading 3"/>
    <w:basedOn w:val="Normal"/>
    <w:next w:val="Normal"/>
    <w:link w:val="Titre3Car"/>
    <w:uiPriority w:val="9"/>
    <w:unhideWhenUsed/>
    <w:qFormat/>
    <w:rsid w:val="00E112F3"/>
    <w:pPr>
      <w:keepNext/>
      <w:keepLines/>
      <w:spacing w:before="40" w:after="0"/>
      <w:outlineLvl w:val="2"/>
    </w:pPr>
    <w:rPr>
      <w:rFonts w:asciiTheme="majorHAnsi" w:eastAsiaTheme="majorEastAsia" w:hAnsiTheme="majorHAnsi" w:cstheme="majorBidi"/>
      <w:color w:val="000000" w:themeColor="text1"/>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5E3C"/>
    <w:rPr>
      <w:rFonts w:ascii="Arial" w:eastAsiaTheme="majorEastAsia" w:hAnsi="Arial" w:cstheme="majorBidi"/>
      <w:b/>
      <w:smallCaps/>
      <w:sz w:val="32"/>
      <w:szCs w:val="32"/>
    </w:rPr>
  </w:style>
  <w:style w:type="character" w:customStyle="1" w:styleId="Titre2Car">
    <w:name w:val="Titre 2 Car"/>
    <w:basedOn w:val="Policepardfaut"/>
    <w:link w:val="Titre2"/>
    <w:uiPriority w:val="9"/>
    <w:rsid w:val="00D4438A"/>
    <w:rPr>
      <w:rFonts w:ascii="Arial" w:eastAsiaTheme="majorEastAsia" w:hAnsi="Arial" w:cstheme="majorBidi"/>
      <w:b/>
      <w:sz w:val="28"/>
      <w:szCs w:val="26"/>
    </w:rPr>
  </w:style>
  <w:style w:type="paragraph" w:styleId="Paragraphedeliste">
    <w:name w:val="List Paragraph"/>
    <w:basedOn w:val="Normal"/>
    <w:uiPriority w:val="34"/>
    <w:qFormat/>
    <w:rsid w:val="00682BF3"/>
    <w:pPr>
      <w:ind w:left="720"/>
      <w:contextualSpacing/>
    </w:pPr>
  </w:style>
  <w:style w:type="paragraph" w:styleId="En-ttedetabledesmatires">
    <w:name w:val="TOC Heading"/>
    <w:basedOn w:val="Titre1"/>
    <w:next w:val="Normal"/>
    <w:uiPriority w:val="39"/>
    <w:unhideWhenUsed/>
    <w:qFormat/>
    <w:rsid w:val="00695EFF"/>
    <w:pPr>
      <w:numPr>
        <w:numId w:val="0"/>
      </w:numPr>
      <w:jc w:val="left"/>
      <w:outlineLvl w:val="9"/>
    </w:pPr>
    <w:rPr>
      <w:rFonts w:asciiTheme="majorHAnsi" w:hAnsiTheme="majorHAnsi"/>
      <w:b w:val="0"/>
      <w:color w:val="2F5496" w:themeColor="accent1" w:themeShade="BF"/>
      <w:lang w:eastAsia="fr-BE"/>
    </w:rPr>
  </w:style>
  <w:style w:type="paragraph" w:styleId="TM1">
    <w:name w:val="toc 1"/>
    <w:basedOn w:val="Normal"/>
    <w:next w:val="Normal"/>
    <w:autoRedefine/>
    <w:uiPriority w:val="39"/>
    <w:unhideWhenUsed/>
    <w:rsid w:val="00695EFF"/>
    <w:pPr>
      <w:spacing w:after="100"/>
    </w:pPr>
  </w:style>
  <w:style w:type="paragraph" w:styleId="TM2">
    <w:name w:val="toc 2"/>
    <w:basedOn w:val="Normal"/>
    <w:next w:val="Normal"/>
    <w:autoRedefine/>
    <w:uiPriority w:val="39"/>
    <w:unhideWhenUsed/>
    <w:rsid w:val="00695EFF"/>
    <w:pPr>
      <w:spacing w:after="100"/>
      <w:ind w:left="220"/>
    </w:pPr>
  </w:style>
  <w:style w:type="character" w:styleId="Lienhypertexte">
    <w:name w:val="Hyperlink"/>
    <w:basedOn w:val="Policepardfaut"/>
    <w:uiPriority w:val="99"/>
    <w:unhideWhenUsed/>
    <w:rsid w:val="00695EFF"/>
    <w:rPr>
      <w:color w:val="0563C1" w:themeColor="hyperlink"/>
      <w:u w:val="single"/>
    </w:rPr>
  </w:style>
  <w:style w:type="paragraph" w:styleId="Notedebasdepage">
    <w:name w:val="footnote text"/>
    <w:basedOn w:val="Normal"/>
    <w:link w:val="NotedebasdepageCar"/>
    <w:uiPriority w:val="99"/>
    <w:semiHidden/>
    <w:unhideWhenUsed/>
    <w:rsid w:val="00717E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7EE6"/>
    <w:rPr>
      <w:sz w:val="20"/>
      <w:szCs w:val="20"/>
    </w:rPr>
  </w:style>
  <w:style w:type="character" w:styleId="Appelnotedebasdep">
    <w:name w:val="footnote reference"/>
    <w:basedOn w:val="Policepardfaut"/>
    <w:uiPriority w:val="99"/>
    <w:semiHidden/>
    <w:unhideWhenUsed/>
    <w:rsid w:val="00717EE6"/>
    <w:rPr>
      <w:vertAlign w:val="superscript"/>
    </w:rPr>
  </w:style>
  <w:style w:type="character" w:customStyle="1" w:styleId="Titre3Car">
    <w:name w:val="Titre 3 Car"/>
    <w:basedOn w:val="Policepardfaut"/>
    <w:link w:val="Titre3"/>
    <w:uiPriority w:val="9"/>
    <w:rsid w:val="00E112F3"/>
    <w:rPr>
      <w:rFonts w:asciiTheme="majorHAnsi" w:eastAsiaTheme="majorEastAsia" w:hAnsiTheme="majorHAnsi" w:cstheme="majorBidi"/>
      <w:color w:val="000000" w:themeColor="text1"/>
      <w:sz w:val="32"/>
      <w:szCs w:val="24"/>
    </w:rPr>
  </w:style>
  <w:style w:type="paragraph" w:styleId="En-tte">
    <w:name w:val="header"/>
    <w:basedOn w:val="Normal"/>
    <w:link w:val="En-tteCar"/>
    <w:uiPriority w:val="99"/>
    <w:unhideWhenUsed/>
    <w:rsid w:val="00105E3C"/>
    <w:pPr>
      <w:tabs>
        <w:tab w:val="center" w:pos="4536"/>
        <w:tab w:val="right" w:pos="9072"/>
      </w:tabs>
      <w:spacing w:after="0" w:line="240" w:lineRule="auto"/>
    </w:pPr>
  </w:style>
  <w:style w:type="character" w:customStyle="1" w:styleId="En-tteCar">
    <w:name w:val="En-tête Car"/>
    <w:basedOn w:val="Policepardfaut"/>
    <w:link w:val="En-tte"/>
    <w:uiPriority w:val="99"/>
    <w:rsid w:val="00105E3C"/>
    <w:rPr>
      <w:sz w:val="24"/>
    </w:rPr>
  </w:style>
  <w:style w:type="paragraph" w:styleId="Pieddepage">
    <w:name w:val="footer"/>
    <w:basedOn w:val="Normal"/>
    <w:link w:val="PieddepageCar"/>
    <w:uiPriority w:val="99"/>
    <w:unhideWhenUsed/>
    <w:rsid w:val="00105E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5E3C"/>
    <w:rPr>
      <w:sz w:val="24"/>
    </w:rPr>
  </w:style>
  <w:style w:type="table" w:styleId="Grilledutableau">
    <w:name w:val="Table Grid"/>
    <w:basedOn w:val="TableauNormal"/>
    <w:uiPriority w:val="39"/>
    <w:rsid w:val="00E91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153DC"/>
    <w:rPr>
      <w:sz w:val="16"/>
      <w:szCs w:val="16"/>
    </w:rPr>
  </w:style>
  <w:style w:type="paragraph" w:styleId="Commentaire">
    <w:name w:val="annotation text"/>
    <w:basedOn w:val="Normal"/>
    <w:link w:val="CommentaireCar"/>
    <w:uiPriority w:val="99"/>
    <w:semiHidden/>
    <w:unhideWhenUsed/>
    <w:rsid w:val="00D153DC"/>
    <w:pPr>
      <w:spacing w:line="240" w:lineRule="auto"/>
    </w:pPr>
    <w:rPr>
      <w:sz w:val="20"/>
      <w:szCs w:val="20"/>
    </w:rPr>
  </w:style>
  <w:style w:type="character" w:customStyle="1" w:styleId="CommentaireCar">
    <w:name w:val="Commentaire Car"/>
    <w:basedOn w:val="Policepardfaut"/>
    <w:link w:val="Commentaire"/>
    <w:uiPriority w:val="99"/>
    <w:semiHidden/>
    <w:rsid w:val="00D153DC"/>
    <w:rPr>
      <w:sz w:val="20"/>
      <w:szCs w:val="20"/>
    </w:rPr>
  </w:style>
  <w:style w:type="paragraph" w:styleId="Objetducommentaire">
    <w:name w:val="annotation subject"/>
    <w:basedOn w:val="Commentaire"/>
    <w:next w:val="Commentaire"/>
    <w:link w:val="ObjetducommentaireCar"/>
    <w:uiPriority w:val="99"/>
    <w:semiHidden/>
    <w:unhideWhenUsed/>
    <w:rsid w:val="00D153DC"/>
    <w:rPr>
      <w:b/>
      <w:bCs/>
    </w:rPr>
  </w:style>
  <w:style w:type="character" w:customStyle="1" w:styleId="ObjetducommentaireCar">
    <w:name w:val="Objet du commentaire Car"/>
    <w:basedOn w:val="CommentaireCar"/>
    <w:link w:val="Objetducommentaire"/>
    <w:uiPriority w:val="99"/>
    <w:semiHidden/>
    <w:rsid w:val="00D153DC"/>
    <w:rPr>
      <w:b/>
      <w:bCs/>
      <w:sz w:val="20"/>
      <w:szCs w:val="20"/>
    </w:rPr>
  </w:style>
  <w:style w:type="paragraph" w:styleId="Textedebulles">
    <w:name w:val="Balloon Text"/>
    <w:basedOn w:val="Normal"/>
    <w:link w:val="TextedebullesCar"/>
    <w:uiPriority w:val="99"/>
    <w:semiHidden/>
    <w:unhideWhenUsed/>
    <w:rsid w:val="00D153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53DC"/>
    <w:rPr>
      <w:rFonts w:ascii="Segoe UI" w:hAnsi="Segoe UI" w:cs="Segoe UI"/>
      <w:sz w:val="18"/>
      <w:szCs w:val="18"/>
    </w:rPr>
  </w:style>
  <w:style w:type="paragraph" w:customStyle="1" w:styleId="Paragraphestandard">
    <w:name w:val="[Paragraphe standard]"/>
    <w:basedOn w:val="Normal"/>
    <w:uiPriority w:val="99"/>
    <w:rsid w:val="004D7BC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val="fr-FR" w:eastAsia="fr-FR"/>
    </w:rPr>
  </w:style>
  <w:style w:type="table" w:customStyle="1" w:styleId="TableNormal">
    <w:name w:val="Table Normal"/>
    <w:uiPriority w:val="2"/>
    <w:semiHidden/>
    <w:unhideWhenUsed/>
    <w:qFormat/>
    <w:rsid w:val="00E3225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Policepardfaut"/>
    <w:rsid w:val="00E8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122">
      <w:bodyDiv w:val="1"/>
      <w:marLeft w:val="0"/>
      <w:marRight w:val="0"/>
      <w:marTop w:val="0"/>
      <w:marBottom w:val="0"/>
      <w:divBdr>
        <w:top w:val="none" w:sz="0" w:space="0" w:color="auto"/>
        <w:left w:val="none" w:sz="0" w:space="0" w:color="auto"/>
        <w:bottom w:val="none" w:sz="0" w:space="0" w:color="auto"/>
        <w:right w:val="none" w:sz="0" w:space="0" w:color="auto"/>
      </w:divBdr>
    </w:div>
    <w:div w:id="525369177">
      <w:bodyDiv w:val="1"/>
      <w:marLeft w:val="0"/>
      <w:marRight w:val="0"/>
      <w:marTop w:val="0"/>
      <w:marBottom w:val="0"/>
      <w:divBdr>
        <w:top w:val="none" w:sz="0" w:space="0" w:color="auto"/>
        <w:left w:val="none" w:sz="0" w:space="0" w:color="auto"/>
        <w:bottom w:val="none" w:sz="0" w:space="0" w:color="auto"/>
        <w:right w:val="none" w:sz="0" w:space="0" w:color="auto"/>
      </w:divBdr>
    </w:div>
    <w:div w:id="538274521">
      <w:bodyDiv w:val="1"/>
      <w:marLeft w:val="0"/>
      <w:marRight w:val="0"/>
      <w:marTop w:val="0"/>
      <w:marBottom w:val="0"/>
      <w:divBdr>
        <w:top w:val="none" w:sz="0" w:space="0" w:color="auto"/>
        <w:left w:val="none" w:sz="0" w:space="0" w:color="auto"/>
        <w:bottom w:val="none" w:sz="0" w:space="0" w:color="auto"/>
        <w:right w:val="none" w:sz="0" w:space="0" w:color="auto"/>
      </w:divBdr>
    </w:div>
    <w:div w:id="572203931">
      <w:bodyDiv w:val="1"/>
      <w:marLeft w:val="0"/>
      <w:marRight w:val="0"/>
      <w:marTop w:val="0"/>
      <w:marBottom w:val="0"/>
      <w:divBdr>
        <w:top w:val="none" w:sz="0" w:space="0" w:color="auto"/>
        <w:left w:val="none" w:sz="0" w:space="0" w:color="auto"/>
        <w:bottom w:val="none" w:sz="0" w:space="0" w:color="auto"/>
        <w:right w:val="none" w:sz="0" w:space="0" w:color="auto"/>
      </w:divBdr>
      <w:divsChild>
        <w:div w:id="87386287">
          <w:marLeft w:val="14"/>
          <w:marRight w:val="14"/>
          <w:marTop w:val="0"/>
          <w:marBottom w:val="0"/>
          <w:divBdr>
            <w:top w:val="none" w:sz="0" w:space="0" w:color="auto"/>
            <w:left w:val="none" w:sz="0" w:space="0" w:color="auto"/>
            <w:bottom w:val="none" w:sz="0" w:space="0" w:color="auto"/>
            <w:right w:val="none" w:sz="0" w:space="0" w:color="auto"/>
          </w:divBdr>
        </w:div>
        <w:div w:id="1637638447">
          <w:marLeft w:val="1008"/>
          <w:marRight w:val="18014"/>
          <w:marTop w:val="0"/>
          <w:marBottom w:val="0"/>
          <w:divBdr>
            <w:top w:val="none" w:sz="0" w:space="0" w:color="auto"/>
            <w:left w:val="none" w:sz="0" w:space="0" w:color="auto"/>
            <w:bottom w:val="none" w:sz="0" w:space="0" w:color="auto"/>
            <w:right w:val="none" w:sz="0" w:space="0" w:color="auto"/>
          </w:divBdr>
        </w:div>
        <w:div w:id="1449622093">
          <w:marLeft w:val="979"/>
          <w:marRight w:val="0"/>
          <w:marTop w:val="71"/>
          <w:marBottom w:val="0"/>
          <w:divBdr>
            <w:top w:val="none" w:sz="0" w:space="0" w:color="auto"/>
            <w:left w:val="none" w:sz="0" w:space="0" w:color="auto"/>
            <w:bottom w:val="none" w:sz="0" w:space="0" w:color="auto"/>
            <w:right w:val="none" w:sz="0" w:space="0" w:color="auto"/>
          </w:divBdr>
        </w:div>
        <w:div w:id="43263738">
          <w:marLeft w:val="1008"/>
          <w:marRight w:val="187"/>
          <w:marTop w:val="0"/>
          <w:marBottom w:val="0"/>
          <w:divBdr>
            <w:top w:val="none" w:sz="0" w:space="0" w:color="auto"/>
            <w:left w:val="none" w:sz="0" w:space="0" w:color="auto"/>
            <w:bottom w:val="none" w:sz="0" w:space="0" w:color="auto"/>
            <w:right w:val="none" w:sz="0" w:space="0" w:color="auto"/>
          </w:divBdr>
        </w:div>
        <w:div w:id="422797129">
          <w:marLeft w:val="1008"/>
          <w:marRight w:val="9202"/>
          <w:marTop w:val="0"/>
          <w:marBottom w:val="0"/>
          <w:divBdr>
            <w:top w:val="none" w:sz="0" w:space="0" w:color="auto"/>
            <w:left w:val="none" w:sz="0" w:space="0" w:color="auto"/>
            <w:bottom w:val="none" w:sz="0" w:space="0" w:color="auto"/>
            <w:right w:val="none" w:sz="0" w:space="0" w:color="auto"/>
          </w:divBdr>
        </w:div>
      </w:divsChild>
    </w:div>
    <w:div w:id="847521344">
      <w:bodyDiv w:val="1"/>
      <w:marLeft w:val="0"/>
      <w:marRight w:val="0"/>
      <w:marTop w:val="0"/>
      <w:marBottom w:val="0"/>
      <w:divBdr>
        <w:top w:val="none" w:sz="0" w:space="0" w:color="auto"/>
        <w:left w:val="none" w:sz="0" w:space="0" w:color="auto"/>
        <w:bottom w:val="none" w:sz="0" w:space="0" w:color="auto"/>
        <w:right w:val="none" w:sz="0" w:space="0" w:color="auto"/>
      </w:divBdr>
      <w:divsChild>
        <w:div w:id="2059626459">
          <w:marLeft w:val="518"/>
          <w:marRight w:val="0"/>
          <w:marTop w:val="0"/>
          <w:marBottom w:val="0"/>
          <w:divBdr>
            <w:top w:val="none" w:sz="0" w:space="0" w:color="auto"/>
            <w:left w:val="none" w:sz="0" w:space="0" w:color="auto"/>
            <w:bottom w:val="none" w:sz="0" w:space="0" w:color="auto"/>
            <w:right w:val="none" w:sz="0" w:space="0" w:color="auto"/>
          </w:divBdr>
        </w:div>
        <w:div w:id="1749426784">
          <w:marLeft w:val="1814"/>
          <w:marRight w:val="0"/>
          <w:marTop w:val="71"/>
          <w:marBottom w:val="0"/>
          <w:divBdr>
            <w:top w:val="none" w:sz="0" w:space="0" w:color="auto"/>
            <w:left w:val="none" w:sz="0" w:space="0" w:color="auto"/>
            <w:bottom w:val="none" w:sz="0" w:space="0" w:color="auto"/>
            <w:right w:val="none" w:sz="0" w:space="0" w:color="auto"/>
          </w:divBdr>
        </w:div>
        <w:div w:id="1305235089">
          <w:marLeft w:val="1829"/>
          <w:marRight w:val="0"/>
          <w:marTop w:val="71"/>
          <w:marBottom w:val="0"/>
          <w:divBdr>
            <w:top w:val="none" w:sz="0" w:space="0" w:color="auto"/>
            <w:left w:val="none" w:sz="0" w:space="0" w:color="auto"/>
            <w:bottom w:val="none" w:sz="0" w:space="0" w:color="auto"/>
            <w:right w:val="none" w:sz="0" w:space="0" w:color="auto"/>
          </w:divBdr>
        </w:div>
        <w:div w:id="1432430258">
          <w:marLeft w:val="1800"/>
          <w:marRight w:val="0"/>
          <w:marTop w:val="71"/>
          <w:marBottom w:val="0"/>
          <w:divBdr>
            <w:top w:val="none" w:sz="0" w:space="0" w:color="auto"/>
            <w:left w:val="none" w:sz="0" w:space="0" w:color="auto"/>
            <w:bottom w:val="none" w:sz="0" w:space="0" w:color="auto"/>
            <w:right w:val="none" w:sz="0" w:space="0" w:color="auto"/>
          </w:divBdr>
        </w:div>
        <w:div w:id="680470519">
          <w:marLeft w:val="1829"/>
          <w:marRight w:val="0"/>
          <w:marTop w:val="71"/>
          <w:marBottom w:val="0"/>
          <w:divBdr>
            <w:top w:val="none" w:sz="0" w:space="0" w:color="auto"/>
            <w:left w:val="none" w:sz="0" w:space="0" w:color="auto"/>
            <w:bottom w:val="none" w:sz="0" w:space="0" w:color="auto"/>
            <w:right w:val="none" w:sz="0" w:space="0" w:color="auto"/>
          </w:divBdr>
        </w:div>
      </w:divsChild>
    </w:div>
    <w:div w:id="920988489">
      <w:bodyDiv w:val="1"/>
      <w:marLeft w:val="0"/>
      <w:marRight w:val="0"/>
      <w:marTop w:val="0"/>
      <w:marBottom w:val="0"/>
      <w:divBdr>
        <w:top w:val="none" w:sz="0" w:space="0" w:color="auto"/>
        <w:left w:val="none" w:sz="0" w:space="0" w:color="auto"/>
        <w:bottom w:val="none" w:sz="0" w:space="0" w:color="auto"/>
        <w:right w:val="none" w:sz="0" w:space="0" w:color="auto"/>
      </w:divBdr>
    </w:div>
    <w:div w:id="1246186311">
      <w:bodyDiv w:val="1"/>
      <w:marLeft w:val="0"/>
      <w:marRight w:val="0"/>
      <w:marTop w:val="0"/>
      <w:marBottom w:val="0"/>
      <w:divBdr>
        <w:top w:val="none" w:sz="0" w:space="0" w:color="auto"/>
        <w:left w:val="none" w:sz="0" w:space="0" w:color="auto"/>
        <w:bottom w:val="none" w:sz="0" w:space="0" w:color="auto"/>
        <w:right w:val="none" w:sz="0" w:space="0" w:color="auto"/>
      </w:divBdr>
      <w:divsChild>
        <w:div w:id="1072199377">
          <w:marLeft w:val="1555"/>
          <w:marRight w:val="0"/>
          <w:marTop w:val="0"/>
          <w:marBottom w:val="0"/>
          <w:divBdr>
            <w:top w:val="none" w:sz="0" w:space="0" w:color="auto"/>
            <w:left w:val="none" w:sz="0" w:space="0" w:color="auto"/>
            <w:bottom w:val="none" w:sz="0" w:space="0" w:color="auto"/>
            <w:right w:val="none" w:sz="0" w:space="0" w:color="auto"/>
          </w:divBdr>
        </w:div>
        <w:div w:id="1016611033">
          <w:marLeft w:val="1613"/>
          <w:marRight w:val="0"/>
          <w:marTop w:val="71"/>
          <w:marBottom w:val="0"/>
          <w:divBdr>
            <w:top w:val="none" w:sz="0" w:space="0" w:color="auto"/>
            <w:left w:val="none" w:sz="0" w:space="0" w:color="auto"/>
            <w:bottom w:val="none" w:sz="0" w:space="0" w:color="auto"/>
            <w:right w:val="none" w:sz="0" w:space="0" w:color="auto"/>
          </w:divBdr>
        </w:div>
        <w:div w:id="403603024">
          <w:marLeft w:val="1627"/>
          <w:marRight w:val="0"/>
          <w:marTop w:val="71"/>
          <w:marBottom w:val="0"/>
          <w:divBdr>
            <w:top w:val="none" w:sz="0" w:space="0" w:color="auto"/>
            <w:left w:val="none" w:sz="0" w:space="0" w:color="auto"/>
            <w:bottom w:val="none" w:sz="0" w:space="0" w:color="auto"/>
            <w:right w:val="none" w:sz="0" w:space="0" w:color="auto"/>
          </w:divBdr>
        </w:div>
        <w:div w:id="1252471826">
          <w:marLeft w:val="1627"/>
          <w:marRight w:val="0"/>
          <w:marTop w:val="71"/>
          <w:marBottom w:val="0"/>
          <w:divBdr>
            <w:top w:val="none" w:sz="0" w:space="0" w:color="auto"/>
            <w:left w:val="none" w:sz="0" w:space="0" w:color="auto"/>
            <w:bottom w:val="none" w:sz="0" w:space="0" w:color="auto"/>
            <w:right w:val="none" w:sz="0" w:space="0" w:color="auto"/>
          </w:divBdr>
        </w:div>
        <w:div w:id="1496384170">
          <w:marLeft w:val="1613"/>
          <w:marRight w:val="0"/>
          <w:marTop w:val="71"/>
          <w:marBottom w:val="0"/>
          <w:divBdr>
            <w:top w:val="none" w:sz="0" w:space="0" w:color="auto"/>
            <w:left w:val="none" w:sz="0" w:space="0" w:color="auto"/>
            <w:bottom w:val="none" w:sz="0" w:space="0" w:color="auto"/>
            <w:right w:val="none" w:sz="0" w:space="0" w:color="auto"/>
          </w:divBdr>
        </w:div>
      </w:divsChild>
    </w:div>
    <w:div w:id="1358120265">
      <w:bodyDiv w:val="1"/>
      <w:marLeft w:val="0"/>
      <w:marRight w:val="0"/>
      <w:marTop w:val="0"/>
      <w:marBottom w:val="0"/>
      <w:divBdr>
        <w:top w:val="none" w:sz="0" w:space="0" w:color="auto"/>
        <w:left w:val="none" w:sz="0" w:space="0" w:color="auto"/>
        <w:bottom w:val="none" w:sz="0" w:space="0" w:color="auto"/>
        <w:right w:val="none" w:sz="0" w:space="0" w:color="auto"/>
      </w:divBdr>
    </w:div>
    <w:div w:id="1504465585">
      <w:bodyDiv w:val="1"/>
      <w:marLeft w:val="0"/>
      <w:marRight w:val="0"/>
      <w:marTop w:val="0"/>
      <w:marBottom w:val="0"/>
      <w:divBdr>
        <w:top w:val="none" w:sz="0" w:space="0" w:color="auto"/>
        <w:left w:val="none" w:sz="0" w:space="0" w:color="auto"/>
        <w:bottom w:val="none" w:sz="0" w:space="0" w:color="auto"/>
        <w:right w:val="none" w:sz="0" w:space="0" w:color="auto"/>
      </w:divBdr>
    </w:div>
    <w:div w:id="1541356890">
      <w:bodyDiv w:val="1"/>
      <w:marLeft w:val="0"/>
      <w:marRight w:val="0"/>
      <w:marTop w:val="0"/>
      <w:marBottom w:val="0"/>
      <w:divBdr>
        <w:top w:val="none" w:sz="0" w:space="0" w:color="auto"/>
        <w:left w:val="none" w:sz="0" w:space="0" w:color="auto"/>
        <w:bottom w:val="none" w:sz="0" w:space="0" w:color="auto"/>
        <w:right w:val="none" w:sz="0" w:space="0" w:color="auto"/>
      </w:divBdr>
    </w:div>
    <w:div w:id="1701858984">
      <w:bodyDiv w:val="1"/>
      <w:marLeft w:val="0"/>
      <w:marRight w:val="0"/>
      <w:marTop w:val="0"/>
      <w:marBottom w:val="0"/>
      <w:divBdr>
        <w:top w:val="none" w:sz="0" w:space="0" w:color="auto"/>
        <w:left w:val="none" w:sz="0" w:space="0" w:color="auto"/>
        <w:bottom w:val="none" w:sz="0" w:space="0" w:color="auto"/>
        <w:right w:val="none" w:sz="0" w:space="0" w:color="auto"/>
      </w:divBdr>
    </w:div>
    <w:div w:id="1704163971">
      <w:bodyDiv w:val="1"/>
      <w:marLeft w:val="0"/>
      <w:marRight w:val="0"/>
      <w:marTop w:val="0"/>
      <w:marBottom w:val="0"/>
      <w:divBdr>
        <w:top w:val="none" w:sz="0" w:space="0" w:color="auto"/>
        <w:left w:val="none" w:sz="0" w:space="0" w:color="auto"/>
        <w:bottom w:val="none" w:sz="0" w:space="0" w:color="auto"/>
        <w:right w:val="none" w:sz="0" w:space="0" w:color="auto"/>
      </w:divBdr>
    </w:div>
    <w:div w:id="1738701569">
      <w:bodyDiv w:val="1"/>
      <w:marLeft w:val="0"/>
      <w:marRight w:val="0"/>
      <w:marTop w:val="0"/>
      <w:marBottom w:val="0"/>
      <w:divBdr>
        <w:top w:val="none" w:sz="0" w:space="0" w:color="auto"/>
        <w:left w:val="none" w:sz="0" w:space="0" w:color="auto"/>
        <w:bottom w:val="none" w:sz="0" w:space="0" w:color="auto"/>
        <w:right w:val="none" w:sz="0" w:space="0" w:color="auto"/>
      </w:divBdr>
    </w:div>
    <w:div w:id="1967613246">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sChild>
        <w:div w:id="254363861">
          <w:marLeft w:val="1555"/>
          <w:marRight w:val="0"/>
          <w:marTop w:val="0"/>
          <w:marBottom w:val="0"/>
          <w:divBdr>
            <w:top w:val="none" w:sz="0" w:space="0" w:color="auto"/>
            <w:left w:val="none" w:sz="0" w:space="0" w:color="auto"/>
            <w:bottom w:val="none" w:sz="0" w:space="0" w:color="auto"/>
            <w:right w:val="none" w:sz="0" w:space="0" w:color="auto"/>
          </w:divBdr>
        </w:div>
        <w:div w:id="161237796">
          <w:marLeft w:val="1613"/>
          <w:marRight w:val="0"/>
          <w:marTop w:val="71"/>
          <w:marBottom w:val="0"/>
          <w:divBdr>
            <w:top w:val="none" w:sz="0" w:space="0" w:color="auto"/>
            <w:left w:val="none" w:sz="0" w:space="0" w:color="auto"/>
            <w:bottom w:val="none" w:sz="0" w:space="0" w:color="auto"/>
            <w:right w:val="none" w:sz="0" w:space="0" w:color="auto"/>
          </w:divBdr>
        </w:div>
        <w:div w:id="28728698">
          <w:marLeft w:val="1627"/>
          <w:marRight w:val="0"/>
          <w:marTop w:val="71"/>
          <w:marBottom w:val="0"/>
          <w:divBdr>
            <w:top w:val="none" w:sz="0" w:space="0" w:color="auto"/>
            <w:left w:val="none" w:sz="0" w:space="0" w:color="auto"/>
            <w:bottom w:val="none" w:sz="0" w:space="0" w:color="auto"/>
            <w:right w:val="none" w:sz="0" w:space="0" w:color="auto"/>
          </w:divBdr>
        </w:div>
        <w:div w:id="1752189929">
          <w:marLeft w:val="1670"/>
          <w:marRight w:val="0"/>
          <w:marTop w:val="71"/>
          <w:marBottom w:val="0"/>
          <w:divBdr>
            <w:top w:val="none" w:sz="0" w:space="0" w:color="auto"/>
            <w:left w:val="none" w:sz="0" w:space="0" w:color="auto"/>
            <w:bottom w:val="none" w:sz="0" w:space="0" w:color="auto"/>
            <w:right w:val="none" w:sz="0" w:space="0" w:color="auto"/>
          </w:divBdr>
        </w:div>
        <w:div w:id="2019111741">
          <w:marLeft w:val="1670"/>
          <w:marRight w:val="8712"/>
          <w:marTop w:val="0"/>
          <w:marBottom w:val="0"/>
          <w:divBdr>
            <w:top w:val="none" w:sz="0" w:space="0" w:color="auto"/>
            <w:left w:val="none" w:sz="0" w:space="0" w:color="auto"/>
            <w:bottom w:val="none" w:sz="0" w:space="0" w:color="auto"/>
            <w:right w:val="none" w:sz="0" w:space="0" w:color="auto"/>
          </w:divBdr>
        </w:div>
        <w:div w:id="547109954">
          <w:marLeft w:val="2016"/>
          <w:marRight w:val="0"/>
          <w:marTop w:val="71"/>
          <w:marBottom w:val="0"/>
          <w:divBdr>
            <w:top w:val="none" w:sz="0" w:space="0" w:color="auto"/>
            <w:left w:val="none" w:sz="0" w:space="0" w:color="auto"/>
            <w:bottom w:val="none" w:sz="0" w:space="0" w:color="auto"/>
            <w:right w:val="none" w:sz="0" w:space="0" w:color="auto"/>
          </w:divBdr>
        </w:div>
        <w:div w:id="1931086735">
          <w:marLeft w:val="1613"/>
          <w:marRight w:val="1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2773</Words>
  <Characters>15252</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LUST</dc:creator>
  <cp:keywords/>
  <dc:description/>
  <cp:lastModifiedBy>Yves Leloux</cp:lastModifiedBy>
  <cp:revision>3</cp:revision>
  <cp:lastPrinted>2021-06-18T09:52:00Z</cp:lastPrinted>
  <dcterms:created xsi:type="dcterms:W3CDTF">2022-04-01T13:43:00Z</dcterms:created>
  <dcterms:modified xsi:type="dcterms:W3CDTF">2022-04-01T14:26:00Z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2021-05-20T08:21:30Z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c790e0dc-ce45-477c-b214-be374a85d2b8</vt:lpwstr>
  </property>
  <property fmtid="{D5CDD505-2E9C-101B-9397-08002B2CF9AE}" pid="8" name="MSIP_Label_97a477d1-147d-4e34-b5e3-7b26d2f44870_ContentBits">
    <vt:lpwstr>0</vt:lpwstr>
  </property>
</Properties>
</file>